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4DF2E" w14:textId="76F8EB84"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310A97">
        <w:rPr>
          <w:rFonts w:ascii="Times New Roman" w:hAnsi="Times New Roman" w:cs="Times New Roman"/>
          <w:b/>
          <w:sz w:val="21"/>
          <w:lang w:val="en-GB"/>
        </w:rPr>
        <w:t>10</w:t>
      </w:r>
      <w:r w:rsidR="00645826">
        <w:rPr>
          <w:rFonts w:ascii="Times New Roman" w:hAnsi="Times New Roman" w:cs="Times New Roman"/>
          <w:b/>
          <w:sz w:val="21"/>
          <w:lang w:val="en-GB"/>
        </w:rPr>
        <w:t>6</w:t>
      </w:r>
      <w:r w:rsidR="00D11B7E" w:rsidRPr="00D11B7E">
        <w:rPr>
          <w:rFonts w:ascii="Times New Roman" w:hAnsi="Times New Roman" w:cs="Times New Roman"/>
          <w:b/>
          <w:sz w:val="21"/>
          <w:lang w:val="en-GB"/>
        </w:rPr>
        <w:t xml:space="preserve">bis </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097445">
        <w:rPr>
          <w:rFonts w:ascii="Times New Roman" w:hAnsi="Times New Roman" w:cs="Times New Roman"/>
          <w:b/>
          <w:sz w:val="21"/>
          <w:lang w:val="en-GB"/>
        </w:rPr>
        <w:tab/>
      </w:r>
      <w:r w:rsidR="00097445">
        <w:rPr>
          <w:rFonts w:ascii="Times New Roman" w:hAnsi="Times New Roman" w:cs="Times New Roman"/>
          <w:b/>
          <w:sz w:val="21"/>
          <w:lang w:val="en-GB"/>
        </w:rPr>
        <w:tab/>
      </w:r>
      <w:r>
        <w:rPr>
          <w:rFonts w:ascii="Times New Roman" w:hAnsi="Times New Roman" w:cs="Times New Roman"/>
          <w:b/>
          <w:sz w:val="21"/>
          <w:lang w:val="en-GB"/>
        </w:rPr>
        <w:tab/>
      </w:r>
      <w:r w:rsidR="003B4779">
        <w:rPr>
          <w:rFonts w:ascii="Times New Roman" w:hAnsi="Times New Roman" w:cs="Times New Roman"/>
          <w:b/>
          <w:sz w:val="21"/>
          <w:lang w:val="en-GB"/>
        </w:rPr>
        <w:tab/>
      </w:r>
      <w:r w:rsidR="003B4779">
        <w:rPr>
          <w:rFonts w:ascii="Times New Roman" w:hAnsi="Times New Roman" w:cs="Times New Roman"/>
          <w:b/>
          <w:sz w:val="21"/>
          <w:lang w:val="en-GB"/>
        </w:rPr>
        <w:tab/>
      </w:r>
      <w:r w:rsidR="008061AB">
        <w:rPr>
          <w:rFonts w:ascii="Times New Roman" w:hAnsi="Times New Roman" w:cs="Times New Roman"/>
          <w:b/>
          <w:sz w:val="21"/>
          <w:lang w:val="en-GB"/>
        </w:rPr>
        <w:tab/>
      </w:r>
      <w:r w:rsidR="008061A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743450">
        <w:rPr>
          <w:rFonts w:ascii="Times New Roman" w:hAnsi="Times New Roman" w:cs="Times New Roman"/>
          <w:b/>
          <w:sz w:val="21"/>
          <w:lang w:val="en-GB"/>
        </w:rPr>
        <w:tab/>
      </w:r>
      <w:r w:rsidR="00743450">
        <w:rPr>
          <w:rFonts w:ascii="Times New Roman" w:hAnsi="Times New Roman" w:cs="Times New Roman"/>
          <w:b/>
          <w:sz w:val="21"/>
          <w:lang w:val="en-GB"/>
        </w:rPr>
        <w:tab/>
      </w:r>
      <w:bookmarkStart w:id="2" w:name="_GoBack"/>
      <w:bookmarkEnd w:id="2"/>
      <w:r>
        <w:rPr>
          <w:rFonts w:ascii="Times New Roman" w:hAnsi="Times New Roman" w:cs="Times New Roman"/>
          <w:b/>
          <w:sz w:val="21"/>
          <w:lang w:val="en-GB"/>
        </w:rPr>
        <w:tab/>
      </w:r>
      <w:r w:rsidR="00971FE2">
        <w:rPr>
          <w:rFonts w:ascii="Times New Roman" w:hAnsi="Times New Roman" w:cs="Times New Roman"/>
          <w:b/>
          <w:sz w:val="21"/>
          <w:lang w:val="en-GB"/>
        </w:rPr>
        <w:tab/>
      </w:r>
      <w:r>
        <w:rPr>
          <w:rFonts w:ascii="Times New Roman" w:hAnsi="Times New Roman" w:cs="Times New Roman"/>
          <w:b/>
          <w:sz w:val="21"/>
          <w:lang w:val="en-GB"/>
        </w:rPr>
        <w:tab/>
      </w:r>
      <w:r w:rsidR="00743450" w:rsidRPr="00743450">
        <w:rPr>
          <w:rFonts w:ascii="Times New Roman" w:hAnsi="Times New Roman" w:cs="Times New Roman"/>
          <w:b/>
          <w:sz w:val="21"/>
          <w:lang w:eastAsia="ja-JP"/>
        </w:rPr>
        <w:t>R1-2109280</w:t>
      </w:r>
    </w:p>
    <w:bookmarkEnd w:id="0"/>
    <w:p w14:paraId="26784EF3" w14:textId="77777777" w:rsidR="00D11B7E" w:rsidRPr="00A92878" w:rsidRDefault="00D11B7E" w:rsidP="00D11B7E">
      <w:pPr>
        <w:pStyle w:val="a5"/>
        <w:jc w:val="both"/>
        <w:rPr>
          <w:rFonts w:ascii="Times New Roman" w:hAnsi="Times New Roman" w:cs="Times New Roman"/>
          <w:sz w:val="21"/>
          <w:szCs w:val="22"/>
          <w:lang w:eastAsia="ja-JP"/>
        </w:rPr>
      </w:pPr>
      <w:r w:rsidRPr="00A92878">
        <w:rPr>
          <w:rFonts w:ascii="Times New Roman" w:hAnsi="Times New Roman" w:cs="Times New Roman"/>
          <w:sz w:val="21"/>
          <w:szCs w:val="22"/>
          <w:lang w:eastAsia="ja-JP"/>
        </w:rPr>
        <w:t>e-Meeting, October 11th – 19th, 2021</w:t>
      </w:r>
    </w:p>
    <w:p w14:paraId="3D52DBD7" w14:textId="77777777" w:rsidR="004B161B" w:rsidRPr="00D11B7E"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0FB36E63"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bookmarkStart w:id="3" w:name="_Hlk61167331"/>
      <w:r w:rsidR="00E52874" w:rsidRPr="00E52874">
        <w:rPr>
          <w:rFonts w:ascii="Times New Roman" w:eastAsia="MS Gothic" w:hAnsi="Times New Roman" w:cs="Times New Roman"/>
          <w:sz w:val="21"/>
          <w:szCs w:val="22"/>
        </w:rPr>
        <w:t>Enhancements on</w:t>
      </w:r>
      <w:r w:rsidR="00953B6A">
        <w:rPr>
          <w:rFonts w:ascii="Times New Roman" w:eastAsia="MS Gothic" w:hAnsi="Times New Roman" w:cs="Times New Roman"/>
          <w:sz w:val="21"/>
          <w:szCs w:val="22"/>
        </w:rPr>
        <w:t xml:space="preserve"> </w:t>
      </w:r>
      <w:bookmarkStart w:id="4" w:name="_Hlk67556153"/>
      <w:r w:rsidR="00953B6A">
        <w:rPr>
          <w:rFonts w:ascii="Times New Roman" w:eastAsia="MS Gothic" w:hAnsi="Times New Roman" w:cs="Times New Roman"/>
          <w:sz w:val="21"/>
          <w:szCs w:val="22"/>
        </w:rPr>
        <w:t>UL</w:t>
      </w:r>
      <w:r w:rsidR="00E52874" w:rsidRPr="00E52874">
        <w:rPr>
          <w:rFonts w:ascii="Times New Roman" w:eastAsia="MS Gothic" w:hAnsi="Times New Roman" w:cs="Times New Roman"/>
          <w:sz w:val="21"/>
          <w:szCs w:val="22"/>
        </w:rPr>
        <w:t xml:space="preserve"> </w:t>
      </w:r>
      <w:r w:rsidR="00953B6A" w:rsidRPr="00953B6A">
        <w:rPr>
          <w:rFonts w:ascii="Times New Roman" w:eastAsia="MS Gothic" w:hAnsi="Times New Roman" w:cs="Times New Roman"/>
          <w:sz w:val="21"/>
          <w:szCs w:val="22"/>
        </w:rPr>
        <w:t>time and frequency synchronization</w:t>
      </w:r>
      <w:bookmarkEnd w:id="4"/>
      <w:r w:rsidR="00E52874" w:rsidRPr="00E52874">
        <w:rPr>
          <w:rFonts w:ascii="Times New Roman" w:eastAsia="MS Gothic" w:hAnsi="Times New Roman" w:cs="Times New Roman"/>
          <w:sz w:val="21"/>
          <w:szCs w:val="22"/>
        </w:rPr>
        <w:t xml:space="preserve"> for NTN</w:t>
      </w:r>
      <w:bookmarkEnd w:id="3"/>
    </w:p>
    <w:p w14:paraId="7D320823" w14:textId="7070FB3F"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5" w:name="Source"/>
      <w:bookmarkEnd w:id="5"/>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8.4.</w:t>
      </w:r>
      <w:r w:rsidR="00256442">
        <w:rPr>
          <w:rFonts w:ascii="Times New Roman" w:eastAsia="宋体" w:hAnsi="Times New Roman" w:cs="Times New Roman"/>
          <w:sz w:val="21"/>
          <w:szCs w:val="22"/>
        </w:rPr>
        <w:t>2</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6" w:name="DocumentFor"/>
      <w:bookmarkEnd w:id="6"/>
      <w:r w:rsidRPr="00AF007B">
        <w:rPr>
          <w:rFonts w:ascii="Times New Roman" w:hAnsi="Times New Roman"/>
          <w:sz w:val="21"/>
        </w:rPr>
        <w:t>Introduction</w:t>
      </w:r>
    </w:p>
    <w:p w14:paraId="30219B3A" w14:textId="0AECE65F" w:rsidR="0025467A" w:rsidRDefault="0025467A" w:rsidP="0025467A">
      <w:pPr>
        <w:spacing w:beforeLines="50" w:before="120" w:afterLines="50" w:after="120"/>
        <w:rPr>
          <w:rFonts w:ascii="Times New Roman" w:hAnsi="Times New Roman" w:cs="Times New Roman"/>
          <w:sz w:val="20"/>
          <w:szCs w:val="20"/>
        </w:rPr>
      </w:pPr>
      <w:bookmarkStart w:id="7" w:name="_Hlk521259925"/>
      <w:r w:rsidRPr="00A72DB7">
        <w:rPr>
          <w:rFonts w:ascii="Times New Roman" w:hAnsi="Times New Roman" w:cs="Times New Roman"/>
          <w:sz w:val="20"/>
          <w:szCs w:val="20"/>
        </w:rPr>
        <w:t>In RAN1#10</w:t>
      </w:r>
      <w:r w:rsidR="00DE6BAE">
        <w:rPr>
          <w:rFonts w:ascii="Times New Roman" w:hAnsi="Times New Roman" w:cs="Times New Roman"/>
          <w:sz w:val="20"/>
          <w:szCs w:val="20"/>
        </w:rPr>
        <w:t>6</w:t>
      </w:r>
      <w:r w:rsidRPr="00A72DB7">
        <w:rPr>
          <w:rFonts w:ascii="Times New Roman" w:hAnsi="Times New Roman" w:cs="Times New Roman"/>
          <w:sz w:val="20"/>
          <w:szCs w:val="20"/>
        </w:rPr>
        <w:t>-e</w:t>
      </w:r>
      <w:r w:rsidR="00894521" w:rsidRPr="00894521">
        <w:rPr>
          <w:rFonts w:ascii="Times New Roman" w:hAnsi="Times New Roman" w:cs="Times New Roman"/>
          <w:bCs/>
          <w:iCs/>
          <w:sz w:val="20"/>
          <w:szCs w:val="20"/>
        </w:rPr>
        <w:t xml:space="preserve"> </w:t>
      </w:r>
      <w:r w:rsidR="00894521">
        <w:rPr>
          <w:rFonts w:ascii="Times New Roman" w:hAnsi="Times New Roman" w:cs="Times New Roman"/>
          <w:bCs/>
          <w:iCs/>
          <w:sz w:val="20"/>
          <w:szCs w:val="20"/>
        </w:rPr>
        <w:t>meeting</w:t>
      </w:r>
      <w:r w:rsidRPr="00A72DB7">
        <w:rPr>
          <w:rFonts w:ascii="Times New Roman" w:hAnsi="Times New Roman" w:cs="Times New Roman"/>
          <w:sz w:val="20"/>
          <w:szCs w:val="20"/>
        </w:rPr>
        <w:t xml:space="preserve">, agreements were </w:t>
      </w:r>
      <w:r w:rsidR="008300AD">
        <w:rPr>
          <w:rFonts w:ascii="Times New Roman" w:hAnsi="Times New Roman" w:cs="Times New Roman"/>
          <w:sz w:val="20"/>
          <w:szCs w:val="20"/>
        </w:rPr>
        <w:t>achieved</w:t>
      </w:r>
      <w:r w:rsidRPr="00A72DB7">
        <w:rPr>
          <w:rFonts w:ascii="Times New Roman" w:hAnsi="Times New Roman" w:cs="Times New Roman"/>
          <w:sz w:val="20"/>
          <w:szCs w:val="20"/>
        </w:rPr>
        <w:t xml:space="preserve"> on </w:t>
      </w:r>
      <w:r w:rsidR="00FF22F3">
        <w:rPr>
          <w:rFonts w:ascii="Times New Roman" w:hAnsi="Times New Roman" w:cs="Times New Roman"/>
          <w:sz w:val="20"/>
          <w:szCs w:val="20"/>
        </w:rPr>
        <w:t>e</w:t>
      </w:r>
      <w:r w:rsidR="00FF22F3" w:rsidRPr="00FF22F3">
        <w:rPr>
          <w:rFonts w:ascii="Times New Roman" w:hAnsi="Times New Roman" w:cs="Times New Roman"/>
          <w:sz w:val="20"/>
          <w:szCs w:val="20"/>
        </w:rPr>
        <w:t>nhancements on UL time and frequency synchronization for NTN</w:t>
      </w:r>
      <w:r w:rsidR="00DE6BAE">
        <w:rPr>
          <w:rFonts w:ascii="Times New Roman" w:hAnsi="Times New Roman" w:cs="Times New Roman"/>
          <w:sz w:val="20"/>
          <w:szCs w:val="20"/>
        </w:rPr>
        <w:t xml:space="preserve"> </w:t>
      </w:r>
      <w:r w:rsidR="00DE6BAE">
        <w:rPr>
          <w:rFonts w:ascii="Times New Roman" w:hAnsi="Times New Roman" w:cs="Times New Roman"/>
          <w:sz w:val="20"/>
          <w:szCs w:val="20"/>
        </w:rPr>
        <w:fldChar w:fldCharType="begin"/>
      </w:r>
      <w:r w:rsidR="00DE6BAE">
        <w:rPr>
          <w:rFonts w:ascii="Times New Roman" w:hAnsi="Times New Roman" w:cs="Times New Roman"/>
          <w:sz w:val="20"/>
          <w:szCs w:val="20"/>
        </w:rPr>
        <w:instrText xml:space="preserve"> REF _Ref83626079 \r \h </w:instrText>
      </w:r>
      <w:r w:rsidR="00DE6BAE">
        <w:rPr>
          <w:rFonts w:ascii="Times New Roman" w:hAnsi="Times New Roman" w:cs="Times New Roman"/>
          <w:sz w:val="20"/>
          <w:szCs w:val="20"/>
        </w:rPr>
      </w:r>
      <w:r w:rsidR="00DE6BAE">
        <w:rPr>
          <w:rFonts w:ascii="Times New Roman" w:hAnsi="Times New Roman" w:cs="Times New Roman"/>
          <w:sz w:val="20"/>
          <w:szCs w:val="20"/>
        </w:rPr>
        <w:fldChar w:fldCharType="separate"/>
      </w:r>
      <w:r w:rsidR="00DE6BAE">
        <w:rPr>
          <w:rFonts w:ascii="Times New Roman" w:hAnsi="Times New Roman" w:cs="Times New Roman"/>
          <w:sz w:val="20"/>
          <w:szCs w:val="20"/>
        </w:rPr>
        <w:t>[1]</w:t>
      </w:r>
      <w:r w:rsidR="00DE6BAE">
        <w:rPr>
          <w:rFonts w:ascii="Times New Roman" w:hAnsi="Times New Roman" w:cs="Times New Roman"/>
          <w:sz w:val="20"/>
          <w:szCs w:val="20"/>
        </w:rPr>
        <w:fldChar w:fldCharType="end"/>
      </w:r>
      <w:r w:rsidRPr="00A72DB7">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E17A33" w14:paraId="127BB92A" w14:textId="77777777" w:rsidTr="00E17A33">
        <w:tc>
          <w:tcPr>
            <w:tcW w:w="9962" w:type="dxa"/>
          </w:tcPr>
          <w:p w14:paraId="3E2B6FC8" w14:textId="77777777" w:rsidR="00A2390C" w:rsidRDefault="00A2390C" w:rsidP="00A2390C">
            <w:pPr>
              <w:rPr>
                <w:lang w:eastAsia="x-none"/>
              </w:rPr>
            </w:pPr>
            <w:r w:rsidRPr="00D0178F">
              <w:rPr>
                <w:highlight w:val="green"/>
                <w:lang w:eastAsia="x-none"/>
              </w:rPr>
              <w:t>Agreement:</w:t>
            </w:r>
          </w:p>
          <w:p w14:paraId="236C2CD7" w14:textId="77777777" w:rsidR="00A2390C" w:rsidRDefault="00A2390C" w:rsidP="00A2390C">
            <w:pPr>
              <w:widowControl/>
              <w:numPr>
                <w:ilvl w:val="0"/>
                <w:numId w:val="30"/>
              </w:numPr>
              <w:jc w:val="left"/>
              <w:rPr>
                <w:lang w:eastAsia="x-none"/>
              </w:rPr>
            </w:pPr>
            <w:r>
              <w:rPr>
                <w:lang w:eastAsia="x-none"/>
              </w:rPr>
              <w:t>A validity duration configured by the network for satellite ephemeris data indicates the maximum time during which the UE can apply the satellite ephemeris without having acquired new satellite ephemeris.</w:t>
            </w:r>
          </w:p>
          <w:p w14:paraId="0800FE23" w14:textId="77777777" w:rsidR="00A2390C" w:rsidRDefault="00A2390C" w:rsidP="00A2390C">
            <w:pPr>
              <w:widowControl/>
              <w:numPr>
                <w:ilvl w:val="1"/>
                <w:numId w:val="30"/>
              </w:numPr>
              <w:jc w:val="left"/>
              <w:rPr>
                <w:lang w:eastAsia="x-none"/>
              </w:rPr>
            </w:pPr>
            <w:r>
              <w:rPr>
                <w:lang w:eastAsia="x-none"/>
              </w:rPr>
              <w:t xml:space="preserve">FFS: Associated UE </w:t>
            </w:r>
            <w:proofErr w:type="spellStart"/>
            <w:r>
              <w:rPr>
                <w:lang w:eastAsia="x-none"/>
              </w:rPr>
              <w:t>behaviour</w:t>
            </w:r>
            <w:proofErr w:type="spellEnd"/>
            <w:r>
              <w:rPr>
                <w:lang w:eastAsia="x-none"/>
              </w:rPr>
              <w:t xml:space="preserve"> if the UE does not read the ephemeris within the validity duration.</w:t>
            </w:r>
          </w:p>
          <w:p w14:paraId="292249E0" w14:textId="77777777" w:rsidR="00A2390C" w:rsidRDefault="00A2390C" w:rsidP="00A2390C">
            <w:pPr>
              <w:widowControl/>
              <w:numPr>
                <w:ilvl w:val="0"/>
                <w:numId w:val="30"/>
              </w:numPr>
              <w:jc w:val="left"/>
              <w:rPr>
                <w:lang w:eastAsia="x-none"/>
              </w:rPr>
            </w:pPr>
            <w:r>
              <w:rPr>
                <w:lang w:eastAsia="x-none"/>
              </w:rPr>
              <w:t>FFS: Whether the same validity duration can be applied for Common TA.</w:t>
            </w:r>
          </w:p>
          <w:p w14:paraId="2378E2F4" w14:textId="77777777" w:rsidR="00A2390C" w:rsidRDefault="00A2390C" w:rsidP="00A2390C">
            <w:pPr>
              <w:rPr>
                <w:lang w:eastAsia="x-none"/>
              </w:rPr>
            </w:pPr>
          </w:p>
          <w:p w14:paraId="6FA7768A" w14:textId="77777777" w:rsidR="00A2390C" w:rsidRPr="00D0178F" w:rsidRDefault="00A2390C" w:rsidP="00A2390C">
            <w:pPr>
              <w:rPr>
                <w:u w:val="single"/>
                <w:lang w:eastAsia="x-none"/>
              </w:rPr>
            </w:pPr>
            <w:r w:rsidRPr="00D0178F">
              <w:rPr>
                <w:u w:val="single"/>
                <w:lang w:eastAsia="x-none"/>
              </w:rPr>
              <w:t>Conclusion:</w:t>
            </w:r>
          </w:p>
          <w:p w14:paraId="067B8C6A" w14:textId="77777777" w:rsidR="00A2390C" w:rsidRDefault="00A2390C" w:rsidP="00A2390C">
            <w:pPr>
              <w:rPr>
                <w:lang w:eastAsia="x-none"/>
              </w:rPr>
            </w:pPr>
            <w:r>
              <w:rPr>
                <w:lang w:eastAsia="x-none"/>
              </w:rPr>
              <w:t>Indication of common post-compensation frequency offset for Uplink is not needed.</w:t>
            </w:r>
          </w:p>
          <w:p w14:paraId="4CC670C9" w14:textId="77777777" w:rsidR="00A2390C" w:rsidRDefault="00A2390C" w:rsidP="00A2390C">
            <w:pPr>
              <w:rPr>
                <w:lang w:eastAsia="x-none"/>
              </w:rPr>
            </w:pPr>
          </w:p>
          <w:p w14:paraId="73E1A449" w14:textId="77777777" w:rsidR="00A2390C" w:rsidRDefault="00A2390C" w:rsidP="00A2390C">
            <w:pPr>
              <w:rPr>
                <w:lang w:eastAsia="x-none"/>
              </w:rPr>
            </w:pPr>
            <w:r w:rsidRPr="00334F87">
              <w:rPr>
                <w:highlight w:val="green"/>
                <w:lang w:eastAsia="x-none"/>
              </w:rPr>
              <w:t>Agreement:</w:t>
            </w:r>
          </w:p>
          <w:p w14:paraId="3268797C" w14:textId="77777777" w:rsidR="00A2390C" w:rsidRDefault="00A2390C" w:rsidP="00A2390C">
            <w:pPr>
              <w:rPr>
                <w:lang w:eastAsia="x-none"/>
              </w:rPr>
            </w:pPr>
            <w:r w:rsidRPr="002D209B">
              <w:rPr>
                <w:lang w:eastAsia="x-none"/>
              </w:rPr>
              <w:t xml:space="preserve">Confirm the working assumption on non-extension of TAC 12-bit field in msg2 (or </w:t>
            </w:r>
            <w:proofErr w:type="spellStart"/>
            <w:r w:rsidRPr="002D209B">
              <w:rPr>
                <w:lang w:eastAsia="x-none"/>
              </w:rPr>
              <w:t>msgB</w:t>
            </w:r>
            <w:proofErr w:type="spellEnd"/>
            <w:r w:rsidRPr="002D209B">
              <w:rPr>
                <w:lang w:eastAsia="x-none"/>
              </w:rPr>
              <w:t>) and that the UE follows the requirements on UL time pre-compensation for Msg1/</w:t>
            </w:r>
            <w:proofErr w:type="spellStart"/>
            <w:r w:rsidRPr="002D209B">
              <w:rPr>
                <w:lang w:eastAsia="x-none"/>
              </w:rPr>
              <w:t>MsgA</w:t>
            </w:r>
            <w:proofErr w:type="spellEnd"/>
            <w:r w:rsidRPr="002D209B">
              <w:rPr>
                <w:lang w:eastAsia="x-none"/>
              </w:rPr>
              <w:t xml:space="preserve"> transmission as defined by RAN4.</w:t>
            </w:r>
          </w:p>
          <w:p w14:paraId="1044C5DB" w14:textId="77777777" w:rsidR="00A2390C" w:rsidRDefault="00A2390C" w:rsidP="00A2390C">
            <w:pPr>
              <w:rPr>
                <w:lang w:eastAsia="x-none"/>
              </w:rPr>
            </w:pPr>
          </w:p>
          <w:p w14:paraId="130A53AE" w14:textId="77777777" w:rsidR="00A2390C" w:rsidRPr="00CC6289" w:rsidRDefault="00A2390C" w:rsidP="00A2390C">
            <w:r w:rsidRPr="00CC6289">
              <w:rPr>
                <w:highlight w:val="green"/>
              </w:rPr>
              <w:t>Agreement:</w:t>
            </w:r>
          </w:p>
          <w:p w14:paraId="0E38FA0E" w14:textId="77777777" w:rsidR="00A2390C" w:rsidRPr="000439F4" w:rsidRDefault="00A2390C" w:rsidP="00A2390C">
            <w:r w:rsidRPr="00CC6289">
              <w:t>Serving satellite ephemeris Epoch time is implicitly known as a reference time defined by the starting time of a DL slot and/or frame.</w:t>
            </w:r>
          </w:p>
          <w:p w14:paraId="3ADD9545" w14:textId="39671835" w:rsidR="00A2390C" w:rsidRDefault="00A2390C" w:rsidP="00A2390C">
            <w:pPr>
              <w:pStyle w:val="aff3"/>
              <w:numPr>
                <w:ilvl w:val="0"/>
                <w:numId w:val="31"/>
              </w:numPr>
              <w:overflowPunct w:val="0"/>
              <w:autoSpaceDE w:val="0"/>
              <w:autoSpaceDN w:val="0"/>
              <w:adjustRightInd w:val="0"/>
              <w:spacing w:beforeLines="0" w:before="120" w:afterLines="0" w:after="120"/>
              <w:ind w:firstLineChars="0"/>
              <w:contextualSpacing/>
              <w:textAlignment w:val="baseline"/>
            </w:pPr>
            <w:r w:rsidRPr="00622302">
              <w:t>FFS: Whether this starting time is given by predefined rule or it is indicated by the Network</w:t>
            </w:r>
          </w:p>
          <w:p w14:paraId="43188531" w14:textId="77777777" w:rsidR="00A2390C" w:rsidRPr="00A2390C" w:rsidRDefault="00A2390C" w:rsidP="00A2390C">
            <w:pPr>
              <w:overflowPunct w:val="0"/>
              <w:autoSpaceDE w:val="0"/>
              <w:autoSpaceDN w:val="0"/>
              <w:adjustRightInd w:val="0"/>
              <w:spacing w:before="120" w:after="120"/>
              <w:contextualSpacing/>
              <w:textAlignment w:val="baseline"/>
            </w:pPr>
          </w:p>
          <w:p w14:paraId="61B45C05" w14:textId="77777777" w:rsidR="00A2390C" w:rsidRDefault="00A2390C" w:rsidP="00A2390C">
            <w:pPr>
              <w:rPr>
                <w:szCs w:val="22"/>
                <w:lang w:eastAsia="ko-KR"/>
              </w:rPr>
            </w:pPr>
            <w:r w:rsidRPr="00F22911">
              <w:rPr>
                <w:szCs w:val="22"/>
                <w:highlight w:val="green"/>
                <w:lang w:eastAsia="ko-KR"/>
              </w:rPr>
              <w:t>Agreement:</w:t>
            </w:r>
          </w:p>
          <w:p w14:paraId="5F3B117E" w14:textId="77777777" w:rsidR="00A2390C" w:rsidRPr="00A30A75" w:rsidRDefault="00A2390C" w:rsidP="00A2390C">
            <w:pPr>
              <w:rPr>
                <w:sz w:val="18"/>
              </w:rPr>
            </w:pPr>
            <w:r w:rsidRPr="00A30A75">
              <w:rPr>
                <w:szCs w:val="22"/>
              </w:rPr>
              <w:t>In NTN, to avoid that the UE</w:t>
            </w:r>
            <w:r w:rsidRPr="00A30A75">
              <w:rPr>
                <w:rStyle w:val="apple-converted-space"/>
              </w:rPr>
              <w:t> </w:t>
            </w:r>
            <w:r w:rsidRPr="00A30A75">
              <w:rPr>
                <w:szCs w:val="22"/>
              </w:rPr>
              <w:t>over pre-compensates its TA</w:t>
            </w:r>
            <w:r w:rsidRPr="00A30A75">
              <w:rPr>
                <w:rStyle w:val="apple-converted-space"/>
              </w:rPr>
              <w:t> </w:t>
            </w:r>
            <w:r>
              <w:rPr>
                <w:szCs w:val="22"/>
              </w:rPr>
              <w:t>during RACH procedure</w:t>
            </w:r>
            <w:r w:rsidRPr="00A30A75">
              <w:rPr>
                <w:szCs w:val="22"/>
              </w:rPr>
              <w:t>, down-select one option from below:</w:t>
            </w:r>
          </w:p>
          <w:p w14:paraId="781AFB44" w14:textId="77777777" w:rsidR="00A2390C" w:rsidRPr="00622302" w:rsidRDefault="00A2390C" w:rsidP="00A2390C">
            <w:pPr>
              <w:pStyle w:val="aff3"/>
              <w:numPr>
                <w:ilvl w:val="0"/>
                <w:numId w:val="31"/>
              </w:numPr>
              <w:overflowPunct w:val="0"/>
              <w:autoSpaceDE w:val="0"/>
              <w:autoSpaceDN w:val="0"/>
              <w:adjustRightInd w:val="0"/>
              <w:spacing w:beforeLines="0" w:before="120" w:afterLines="0" w:after="120"/>
              <w:ind w:firstLineChars="0"/>
              <w:contextualSpacing/>
              <w:textAlignment w:val="baseline"/>
            </w:pPr>
            <w:r w:rsidRPr="00622302">
              <w:t xml:space="preserve">Option 1: PRACH transmission is delayed by </w:t>
            </w:r>
            <m:oMath>
              <m:func>
                <m:funcPr>
                  <m:ctrlPr>
                    <w:rPr>
                      <w:rFonts w:ascii="Cambria Math" w:hAnsi="Cambria Math"/>
                      <w:b/>
                      <w:bCs/>
                    </w:rPr>
                  </m:ctrlPr>
                </m:funcPr>
                <m:fName>
                  <m:r>
                    <m:rPr>
                      <m:sty m:val="b"/>
                    </m:rPr>
                    <w:rPr>
                      <w:rFonts w:ascii="Cambria Math" w:hAnsi="Cambria Math"/>
                    </w:rPr>
                    <m:t>min</m:t>
                  </m:r>
                </m:fName>
                <m:e>
                  <m:d>
                    <m:dPr>
                      <m:ctrlPr>
                        <w:rPr>
                          <w:rFonts w:ascii="Cambria Math" w:hAnsi="Cambria Math"/>
                          <w:b/>
                          <w:bCs/>
                        </w:rPr>
                      </m:ctrlPr>
                    </m:dPr>
                    <m:e>
                      <m:f>
                        <m:fPr>
                          <m:ctrlPr>
                            <w:rPr>
                              <w:rFonts w:ascii="Cambria Math" w:hAnsi="Cambria Math"/>
                              <w:b/>
                              <w:bCs/>
                            </w:rPr>
                          </m:ctrlPr>
                        </m:fPr>
                        <m:num>
                          <m:r>
                            <m:rPr>
                              <m:sty m:val="bi"/>
                            </m:rPr>
                            <w:rPr>
                              <w:rFonts w:ascii="Cambria Math" w:hAnsi="Cambria Math"/>
                            </w:rPr>
                            <m:t>CP</m:t>
                          </m:r>
                        </m:num>
                        <m:den>
                          <m:r>
                            <m:rPr>
                              <m:sty m:val="b"/>
                            </m:rPr>
                            <w:rPr>
                              <w:rFonts w:ascii="Cambria Math" w:hAnsi="Cambria Math"/>
                            </w:rPr>
                            <m:t>2</m:t>
                          </m:r>
                        </m:den>
                      </m:f>
                      <m:r>
                        <m:rPr>
                          <m:sty m:val="b"/>
                        </m:rPr>
                        <w:rPr>
                          <w:rFonts w:ascii="Cambria Math" w:hAnsi="Cambria Math"/>
                        </w:rPr>
                        <m:t>,</m:t>
                      </m:r>
                      <m:f>
                        <m:fPr>
                          <m:ctrlPr>
                            <w:rPr>
                              <w:rFonts w:ascii="Cambria Math" w:hAnsi="Cambria Math"/>
                              <w:b/>
                              <w:bCs/>
                            </w:rPr>
                          </m:ctrlPr>
                        </m:fPr>
                        <m:num>
                          <m:r>
                            <m:rPr>
                              <m:sty m:val="bi"/>
                            </m:rPr>
                            <w:rPr>
                              <w:rFonts w:ascii="Cambria Math" w:hAnsi="Cambria Math"/>
                            </w:rPr>
                            <m:t>GP</m:t>
                          </m:r>
                        </m:num>
                        <m:den>
                          <m:r>
                            <m:rPr>
                              <m:sty m:val="b"/>
                            </m:rPr>
                            <w:rPr>
                              <w:rFonts w:ascii="Cambria Math" w:hAnsi="Cambria Math"/>
                            </w:rPr>
                            <m:t>2</m:t>
                          </m:r>
                        </m:den>
                      </m:f>
                      <m:r>
                        <m:rPr>
                          <m:sty m:val="b"/>
                        </m:rPr>
                        <w:rPr>
                          <w:rFonts w:ascii="Cambria Math" w:hAnsi="Cambria Math"/>
                        </w:rPr>
                        <m:t xml:space="preserve"> </m:t>
                      </m:r>
                    </m:e>
                  </m:d>
                </m:e>
              </m:func>
            </m:oMath>
          </w:p>
          <w:p w14:paraId="3E266081" w14:textId="77777777" w:rsidR="00A2390C" w:rsidRPr="00622302" w:rsidRDefault="00A2390C" w:rsidP="00A2390C">
            <w:pPr>
              <w:pStyle w:val="aff3"/>
              <w:numPr>
                <w:ilvl w:val="0"/>
                <w:numId w:val="31"/>
              </w:numPr>
              <w:overflowPunct w:val="0"/>
              <w:autoSpaceDE w:val="0"/>
              <w:autoSpaceDN w:val="0"/>
              <w:adjustRightInd w:val="0"/>
              <w:spacing w:beforeLines="0" w:before="120" w:afterLines="0" w:after="120"/>
              <w:ind w:firstLineChars="0"/>
              <w:contextualSpacing/>
              <w:textAlignment w:val="baseline"/>
            </w:pPr>
            <w:r w:rsidRPr="00622302">
              <w:t>Option 2: TA margin can be considered and it is explicitly indicated to the UE</w:t>
            </w:r>
          </w:p>
          <w:p w14:paraId="615117FE" w14:textId="77777777" w:rsidR="00A2390C" w:rsidRPr="00622302" w:rsidRDefault="00A2390C" w:rsidP="00A2390C">
            <w:pPr>
              <w:pStyle w:val="aff3"/>
              <w:numPr>
                <w:ilvl w:val="0"/>
                <w:numId w:val="31"/>
              </w:numPr>
              <w:overflowPunct w:val="0"/>
              <w:autoSpaceDE w:val="0"/>
              <w:autoSpaceDN w:val="0"/>
              <w:adjustRightInd w:val="0"/>
              <w:spacing w:beforeLines="0" w:before="120" w:afterLines="0" w:after="120"/>
              <w:ind w:firstLineChars="0"/>
              <w:contextualSpacing/>
              <w:textAlignment w:val="baseline"/>
            </w:pPr>
            <w:r w:rsidRPr="00622302">
              <w:t>Option 3: TA margin can be considered and it is included within the Common TA</w:t>
            </w:r>
          </w:p>
          <w:p w14:paraId="7F125106" w14:textId="77777777" w:rsidR="00A2390C" w:rsidRPr="00622302" w:rsidRDefault="00A2390C" w:rsidP="00A2390C">
            <w:pPr>
              <w:pStyle w:val="aff3"/>
              <w:numPr>
                <w:ilvl w:val="0"/>
                <w:numId w:val="31"/>
              </w:numPr>
              <w:overflowPunct w:val="0"/>
              <w:autoSpaceDE w:val="0"/>
              <w:autoSpaceDN w:val="0"/>
              <w:adjustRightInd w:val="0"/>
              <w:spacing w:beforeLines="0" w:before="120" w:afterLines="0" w:after="120"/>
              <w:ind w:firstLineChars="0"/>
              <w:contextualSpacing/>
              <w:textAlignment w:val="baseline"/>
            </w:pPr>
            <w:r w:rsidRPr="00622302">
              <w:t>Option 4: UE handles it via implementation</w:t>
            </w:r>
          </w:p>
          <w:p w14:paraId="7CBB46A4" w14:textId="77777777" w:rsidR="00A2390C" w:rsidRDefault="00A2390C" w:rsidP="00A2390C"/>
          <w:p w14:paraId="2E5C73CF" w14:textId="77777777" w:rsidR="00A2390C" w:rsidRPr="00C5206E" w:rsidRDefault="00A2390C" w:rsidP="00A2390C">
            <w:pPr>
              <w:rPr>
                <w:highlight w:val="green"/>
              </w:rPr>
            </w:pPr>
            <w:r w:rsidRPr="00C5206E">
              <w:rPr>
                <w:highlight w:val="green"/>
              </w:rPr>
              <w:t>Agreement:</w:t>
            </w:r>
          </w:p>
          <w:p w14:paraId="2BD38512" w14:textId="77777777" w:rsidR="00A2390C" w:rsidRPr="00C5206E" w:rsidRDefault="00A2390C" w:rsidP="00A2390C">
            <w:pPr>
              <w:pStyle w:val="aff3"/>
              <w:numPr>
                <w:ilvl w:val="0"/>
                <w:numId w:val="33"/>
              </w:numPr>
              <w:overflowPunct w:val="0"/>
              <w:autoSpaceDE w:val="0"/>
              <w:autoSpaceDN w:val="0"/>
              <w:adjustRightInd w:val="0"/>
              <w:spacing w:beforeLines="0" w:before="120" w:afterLines="0" w:after="120"/>
              <w:ind w:firstLineChars="0"/>
              <w:contextualSpacing/>
              <w:textAlignment w:val="baseline"/>
              <w:rPr>
                <w:color w:val="000000"/>
              </w:rPr>
            </w:pPr>
            <w:r>
              <w:rPr>
                <w:lang w:eastAsia="ko-KR"/>
              </w:rPr>
              <w:t>I</w:t>
            </w:r>
            <w:r w:rsidRPr="00C5206E">
              <w:rPr>
                <w:lang w:eastAsia="ko-KR"/>
              </w:rPr>
              <w:t>n NR NTN</w:t>
            </w:r>
            <w:r w:rsidRPr="00C5206E">
              <w:rPr>
                <w:color w:val="000000"/>
              </w:rPr>
              <w:t>, N</w:t>
            </w:r>
            <w:r w:rsidRPr="00C5206E">
              <w:rPr>
                <w:color w:val="000000"/>
                <w:vertAlign w:val="subscript"/>
              </w:rPr>
              <w:t>TA</w:t>
            </w:r>
            <w:r w:rsidRPr="00C5206E">
              <w:rPr>
                <w:color w:val="000000"/>
              </w:rPr>
              <w:t xml:space="preserve"> update based on TA </w:t>
            </w:r>
            <w:proofErr w:type="gramStart"/>
            <w:r w:rsidRPr="00C5206E">
              <w:rPr>
                <w:color w:val="000000"/>
              </w:rPr>
              <w:t>Command  field</w:t>
            </w:r>
            <w:proofErr w:type="gramEnd"/>
            <w:r w:rsidRPr="00C5206E">
              <w:rPr>
                <w:color w:val="000000"/>
              </w:rPr>
              <w:t xml:space="preserve"> in msg2/</w:t>
            </w:r>
            <w:proofErr w:type="spellStart"/>
            <w:r w:rsidRPr="00C5206E">
              <w:rPr>
                <w:color w:val="000000"/>
              </w:rPr>
              <w:t>msgB</w:t>
            </w:r>
            <w:proofErr w:type="spellEnd"/>
            <w:r w:rsidRPr="00C5206E">
              <w:rPr>
                <w:color w:val="000000"/>
              </w:rPr>
              <w:t xml:space="preserve"> and MAC CE TA command is used for UL timing alignment correction as follows:</w:t>
            </w:r>
          </w:p>
          <w:p w14:paraId="6CA4D835" w14:textId="77777777" w:rsidR="00A2390C" w:rsidRPr="00C5206E" w:rsidRDefault="00A2390C" w:rsidP="00A2390C">
            <w:pPr>
              <w:pStyle w:val="aff3"/>
              <w:numPr>
                <w:ilvl w:val="1"/>
                <w:numId w:val="33"/>
              </w:numPr>
              <w:overflowPunct w:val="0"/>
              <w:autoSpaceDE w:val="0"/>
              <w:autoSpaceDN w:val="0"/>
              <w:adjustRightInd w:val="0"/>
              <w:spacing w:beforeLines="0" w:before="120" w:afterLines="0" w:after="120"/>
              <w:ind w:firstLineChars="0"/>
              <w:contextualSpacing/>
              <w:textAlignment w:val="baseline"/>
            </w:pPr>
            <w:r w:rsidRPr="00C5206E">
              <w:t>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sidRPr="00C5206E">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C5206E">
              <w:t xml:space="preserve"> is updated as follows:</w:t>
            </w:r>
          </w:p>
          <w:p w14:paraId="0B074CD6" w14:textId="77777777" w:rsidR="00A2390C" w:rsidRPr="00C5206E" w:rsidRDefault="00DF07E5" w:rsidP="00A2390C">
            <w:pPr>
              <w:pStyle w:val="aff3"/>
              <w:numPr>
                <w:ilvl w:val="2"/>
                <w:numId w:val="33"/>
              </w:numPr>
              <w:overflowPunct w:val="0"/>
              <w:autoSpaceDE w:val="0"/>
              <w:autoSpaceDN w:val="0"/>
              <w:adjustRightInd w:val="0"/>
              <w:spacing w:beforeLines="0" w:before="120" w:afterLines="0" w:after="120"/>
              <w:ind w:firstLineChars="0"/>
              <w:contextualSpacing/>
              <w:textAlignment w:val="baseline"/>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color w:val="FF0000"/>
                    </w:rPr>
                  </m:ctrlPr>
                </m:sSubPr>
                <m:e>
                  <m:r>
                    <m:rPr>
                      <m:sty m:val="p"/>
                    </m:rPr>
                    <w:rPr>
                      <w:rFonts w:ascii="Cambria Math" w:hAnsi="Cambria Math"/>
                      <w:color w:val="FF0000"/>
                    </w:rPr>
                    <m:t>N</m:t>
                  </m:r>
                </m:e>
                <m:sub>
                  <m:r>
                    <m:rPr>
                      <m:sty m:val="p"/>
                    </m:rPr>
                    <w:rPr>
                      <w:rFonts w:ascii="Cambria Math" w:hAnsi="Cambria Math"/>
                      <w:color w:val="FF0000"/>
                    </w:rPr>
                    <m:t>TA_old</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hAnsi="Cambria Math"/>
                    </w:rPr>
                  </m:ctrlPr>
                </m:fPr>
                <m:num>
                  <m:r>
                    <m:rPr>
                      <m:sty m:val="p"/>
                    </m:rPr>
                    <w:rPr>
                      <w:rFonts w:ascii="Cambria Math" w:hAnsi="Cambria Math"/>
                    </w:rPr>
                    <m:t>64</m:t>
                  </m:r>
                </m:num>
                <m:den>
                  <m:sSup>
                    <m:sSupPr>
                      <m:ctrlPr>
                        <w:rPr>
                          <w:rFonts w:ascii="Cambria Math" w:eastAsia="Calibri" w:hAnsi="Cambria Math"/>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A2390C" w:rsidRPr="00C5206E">
              <w:t xml:space="preserve"> , </w:t>
            </w:r>
            <w:r w:rsidR="00A2390C" w:rsidRPr="00C5206E">
              <w:rPr>
                <w:color w:val="FF0000"/>
              </w:rPr>
              <w:t xml:space="preserve">FFS: the value of </w:t>
            </w:r>
            <m:oMath>
              <m:sSub>
                <m:sSubPr>
                  <m:ctrlPr>
                    <w:rPr>
                      <w:rFonts w:ascii="Cambria Math" w:hAnsi="Cambria Math"/>
                      <w:color w:val="FF0000"/>
                    </w:rPr>
                  </m:ctrlPr>
                </m:sSubPr>
                <m:e>
                  <m:r>
                    <m:rPr>
                      <m:sty m:val="p"/>
                    </m:rPr>
                    <w:rPr>
                      <w:rFonts w:ascii="Cambria Math" w:hAnsi="Cambria Math"/>
                      <w:color w:val="FF0000"/>
                    </w:rPr>
                    <m:t>N</m:t>
                  </m:r>
                </m:e>
                <m:sub>
                  <m:r>
                    <m:rPr>
                      <m:sty m:val="p"/>
                    </m:rPr>
                    <w:rPr>
                      <w:rFonts w:ascii="Cambria Math" w:hAnsi="Cambria Math"/>
                      <w:color w:val="FF0000"/>
                    </w:rPr>
                    <m:t>TA_old</m:t>
                  </m:r>
                </m:sub>
              </m:sSub>
            </m:oMath>
            <w:r w:rsidR="00A2390C" w:rsidRPr="00C5206E">
              <w:rPr>
                <w:color w:val="FF0000"/>
              </w:rPr>
              <w:t>,</w:t>
            </w:r>
          </w:p>
          <w:p w14:paraId="321B70A8" w14:textId="77777777" w:rsidR="00A2390C" w:rsidRPr="00C5206E" w:rsidRDefault="00A2390C" w:rsidP="00A2390C">
            <w:pPr>
              <w:pStyle w:val="aff3"/>
              <w:spacing w:before="120" w:after="120"/>
              <w:ind w:left="2160" w:firstLine="400"/>
              <w:rPr>
                <w:lang w:val="fr-FR"/>
              </w:rPr>
            </w:pPr>
            <m:oMathPara>
              <m:oMathParaPr>
                <m:jc m:val="left"/>
              </m:oMathParaPr>
              <m:oMath>
                <m:r>
                  <m:rPr>
                    <m:sty m:val="p"/>
                  </m:rPr>
                  <w:rPr>
                    <w:rFonts w:ascii="Cambria Math" w:hAnsi="Cambria Math"/>
                  </w:rPr>
                  <m:t xml:space="preserve">where,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m:oMathPara>
          </w:p>
          <w:p w14:paraId="61BD985F" w14:textId="77777777" w:rsidR="00A2390C" w:rsidRPr="00C5206E" w:rsidRDefault="00A2390C" w:rsidP="00A2390C">
            <w:pPr>
              <w:pStyle w:val="aff3"/>
              <w:numPr>
                <w:ilvl w:val="1"/>
                <w:numId w:val="33"/>
              </w:numPr>
              <w:overflowPunct w:val="0"/>
              <w:autoSpaceDE w:val="0"/>
              <w:autoSpaceDN w:val="0"/>
              <w:adjustRightInd w:val="0"/>
              <w:spacing w:beforeLines="0" w:before="120" w:afterLines="0" w:after="120"/>
              <w:ind w:firstLineChars="0"/>
              <w:contextualSpacing/>
              <w:textAlignment w:val="baseline"/>
            </w:pPr>
            <w:r w:rsidRPr="00C5206E">
              <w:t>When TACs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sidRPr="00C5206E">
              <w:t xml:space="preserve"> provided within the MAC CE is received,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C5206E">
              <w:t xml:space="preserve"> is updated as follows:</w:t>
            </w:r>
          </w:p>
          <w:p w14:paraId="418B6F52" w14:textId="77777777" w:rsidR="00A2390C" w:rsidRPr="00C5206E" w:rsidRDefault="00DF07E5" w:rsidP="00A2390C">
            <w:pPr>
              <w:pStyle w:val="aff3"/>
              <w:numPr>
                <w:ilvl w:val="2"/>
                <w:numId w:val="33"/>
              </w:numPr>
              <w:overflowPunct w:val="0"/>
              <w:autoSpaceDE w:val="0"/>
              <w:autoSpaceDN w:val="0"/>
              <w:adjustRightInd w:val="0"/>
              <w:spacing w:beforeLines="0" w:before="120" w:afterLines="0" w:after="120"/>
              <w:ind w:firstLineChars="0"/>
              <w:contextualSpacing/>
              <w:textAlignment w:val="baseline"/>
            </w:pP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eastAsia="Calibri" w:hAnsi="Cambria Math"/>
                    </w:rPr>
                  </m:ctrlPr>
                </m:dPr>
                <m:e>
                  <m:sSub>
                    <m:sSubPr>
                      <m:ctrlPr>
                        <w:rPr>
                          <w:rFonts w:ascii="Cambria Math" w:eastAsia="Calibri"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eastAsia="Calibri" w:hAnsi="Cambria Math"/>
                    </w:rPr>
                  </m:ctrlPr>
                </m:fPr>
                <m:num>
                  <m:r>
                    <m:rPr>
                      <m:sty m:val="p"/>
                    </m:rPr>
                    <w:rPr>
                      <w:rFonts w:ascii="Cambria Math" w:hAnsi="Cambria Math"/>
                    </w:rPr>
                    <m:t>16.64</m:t>
                  </m:r>
                </m:num>
                <m:den>
                  <m:sSup>
                    <m:sSupPr>
                      <m:ctrlPr>
                        <w:rPr>
                          <w:rFonts w:ascii="Cambria Math" w:eastAsia="Calibri" w:hAnsi="Cambria Math"/>
                        </w:rPr>
                      </m:ctrlPr>
                    </m:sSupPr>
                    <m:e>
                      <m:r>
                        <m:rPr>
                          <m:sty m:val="p"/>
                        </m:rPr>
                        <w:rPr>
                          <w:rFonts w:ascii="Cambria Math" w:hAnsi="Cambria Math"/>
                        </w:rPr>
                        <m:t>2</m:t>
                      </m:r>
                    </m:e>
                    <m:sup>
                      <m:r>
                        <m:rPr>
                          <m:sty m:val="p"/>
                        </m:rPr>
                        <w:rPr>
                          <w:rFonts w:ascii="Cambria Math" w:hAnsi="Cambria Math"/>
                        </w:rPr>
                        <m:t>μ</m:t>
                      </m:r>
                    </m:sup>
                  </m:sSup>
                </m:den>
              </m:f>
            </m:oMath>
            <w:r w:rsidR="00A2390C" w:rsidRPr="00C5206E">
              <w:t xml:space="preserve"> ,</w:t>
            </w:r>
          </w:p>
          <w:p w14:paraId="1D3A6B77" w14:textId="77777777" w:rsidR="00A2390C" w:rsidRPr="00C5206E" w:rsidRDefault="00A2390C" w:rsidP="00A2390C">
            <w:pPr>
              <w:pStyle w:val="aff3"/>
              <w:spacing w:before="120" w:after="120"/>
              <w:ind w:left="2160" w:firstLine="400"/>
            </w:pPr>
            <m:oMathPara>
              <m:oMathParaPr>
                <m:jc m:val="left"/>
              </m:oMathParaPr>
              <m:oMath>
                <m:r>
                  <m:rPr>
                    <m:sty m:val="p"/>
                  </m:rPr>
                  <w:rPr>
                    <w:rFonts w:ascii="Cambria Math" w:hAnsi="Cambria Math"/>
                  </w:rPr>
                  <m:t xml:space="preserve">Where,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receivd in MAC CE command</m:t>
                </m:r>
              </m:oMath>
            </m:oMathPara>
          </w:p>
          <w:p w14:paraId="6539836D" w14:textId="77777777" w:rsidR="00A2390C" w:rsidRDefault="00A2390C" w:rsidP="00A2390C">
            <w:pPr>
              <w:rPr>
                <w:highlight w:val="cyan"/>
                <w:lang w:eastAsia="x-none"/>
              </w:rPr>
            </w:pPr>
          </w:p>
          <w:p w14:paraId="7C47A687" w14:textId="77777777" w:rsidR="00A2390C" w:rsidRDefault="00A2390C" w:rsidP="00A2390C">
            <w:pPr>
              <w:rPr>
                <w:lang w:eastAsia="x-none"/>
              </w:rPr>
            </w:pPr>
            <w:r>
              <w:rPr>
                <w:highlight w:val="darkYellow"/>
                <w:lang w:eastAsia="x-none"/>
              </w:rPr>
              <w:t>Working assumption:</w:t>
            </w:r>
          </w:p>
          <w:p w14:paraId="63CC9528" w14:textId="77777777" w:rsidR="00A2390C" w:rsidRDefault="00A2390C" w:rsidP="00A2390C">
            <w:pPr>
              <w:rPr>
                <w:sz w:val="24"/>
                <w:lang w:eastAsia="x-none"/>
              </w:rPr>
            </w:pPr>
            <w:r>
              <w:rPr>
                <w:lang w:eastAsia="x-none"/>
              </w:rPr>
              <w:t>Common TA may include parameter(s) indicating timing drift.</w:t>
            </w:r>
          </w:p>
          <w:p w14:paraId="3A831325" w14:textId="77777777" w:rsidR="00A2390C" w:rsidRDefault="00A2390C" w:rsidP="00A2390C">
            <w:pPr>
              <w:widowControl/>
              <w:numPr>
                <w:ilvl w:val="0"/>
                <w:numId w:val="32"/>
              </w:numPr>
              <w:jc w:val="left"/>
              <w:rPr>
                <w:rFonts w:eastAsia="Times New Roman"/>
                <w:lang w:eastAsia="x-none"/>
              </w:rPr>
            </w:pPr>
            <w:r>
              <w:rPr>
                <w:rFonts w:eastAsia="Times New Roman"/>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1508ED13" w14:textId="6D784FE3" w:rsidR="00E65A75" w:rsidRPr="00A2390C" w:rsidRDefault="00E65A75">
            <w:pPr>
              <w:rPr>
                <w:lang w:eastAsia="x-none"/>
              </w:rPr>
            </w:pPr>
          </w:p>
        </w:tc>
      </w:tr>
    </w:tbl>
    <w:p w14:paraId="4C6BDEB4" w14:textId="65559157" w:rsidR="001D2319" w:rsidRDefault="00E52874" w:rsidP="00E5287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lastRenderedPageBreak/>
        <w:t>I</w:t>
      </w:r>
      <w:r>
        <w:rPr>
          <w:rFonts w:ascii="Times New Roman" w:hAnsi="Times New Roman" w:cs="Times New Roman"/>
          <w:bCs/>
          <w:iCs/>
          <w:sz w:val="20"/>
          <w:szCs w:val="20"/>
        </w:rPr>
        <w:t xml:space="preserve">n this contribution, we will discuss </w:t>
      </w:r>
      <w:r w:rsidR="001D2319" w:rsidRPr="001D2319">
        <w:rPr>
          <w:rFonts w:ascii="Times New Roman" w:hAnsi="Times New Roman" w:cs="Times New Roman"/>
          <w:bCs/>
          <w:iCs/>
          <w:sz w:val="20"/>
          <w:szCs w:val="20"/>
        </w:rPr>
        <w:t>UL time and frequency synchronization</w:t>
      </w:r>
      <w:r w:rsidR="001D2319">
        <w:rPr>
          <w:rFonts w:ascii="Times New Roman" w:hAnsi="Times New Roman" w:cs="Times New Roman"/>
          <w:bCs/>
          <w:iCs/>
          <w:sz w:val="20"/>
          <w:szCs w:val="20"/>
        </w:rPr>
        <w:t xml:space="preserve"> </w:t>
      </w:r>
      <w:r w:rsidR="001D2319" w:rsidRPr="00A36D5A">
        <w:rPr>
          <w:rFonts w:ascii="Times New Roman" w:hAnsi="Times New Roman" w:cs="Times New Roman"/>
          <w:bCs/>
          <w:iCs/>
          <w:sz w:val="20"/>
          <w:szCs w:val="20"/>
        </w:rPr>
        <w:t>related aspects for NTN</w:t>
      </w:r>
      <w:r w:rsidR="001D2319">
        <w:rPr>
          <w:rFonts w:ascii="Times New Roman" w:hAnsi="Times New Roman" w:cs="Times New Roman"/>
          <w:bCs/>
          <w:iCs/>
          <w:sz w:val="20"/>
          <w:szCs w:val="20"/>
        </w:rPr>
        <w:t>.</w:t>
      </w:r>
    </w:p>
    <w:p w14:paraId="36E1D18F" w14:textId="54AAD67F" w:rsidR="00B73595" w:rsidRDefault="00B73595" w:rsidP="00C54226">
      <w:pPr>
        <w:pStyle w:val="1"/>
        <w:spacing w:before="120" w:after="120"/>
        <w:rPr>
          <w:rFonts w:ascii="Times New Roman" w:eastAsiaTheme="minorEastAsia" w:hAnsi="Times New Roman"/>
          <w:sz w:val="21"/>
          <w:lang w:eastAsia="zh-CN"/>
        </w:rPr>
      </w:pPr>
      <w:r>
        <w:rPr>
          <w:rFonts w:ascii="Times New Roman" w:eastAsiaTheme="minorEastAsia" w:hAnsi="Times New Roman" w:hint="eastAsia"/>
          <w:sz w:val="21"/>
          <w:lang w:eastAsia="zh-CN"/>
        </w:rPr>
        <w:t>D</w:t>
      </w:r>
      <w:r>
        <w:rPr>
          <w:rFonts w:ascii="Times New Roman" w:eastAsiaTheme="minorEastAsia" w:hAnsi="Times New Roman"/>
          <w:sz w:val="21"/>
          <w:lang w:eastAsia="zh-CN"/>
        </w:rPr>
        <w:t>iscussion</w:t>
      </w:r>
    </w:p>
    <w:p w14:paraId="76A29DC9" w14:textId="77777777" w:rsidR="00EA4A83" w:rsidRDefault="00EA4A83" w:rsidP="00EA4A83">
      <w:pPr>
        <w:pStyle w:val="2"/>
        <w:spacing w:before="120" w:after="120"/>
      </w:pPr>
      <w:bookmarkStart w:id="8" w:name="_Toc80303172"/>
      <w:bookmarkStart w:id="9" w:name="_Toc80303176"/>
      <w:r>
        <w:t>Issue#1: Feeder link timing drift handling</w:t>
      </w:r>
      <w:bookmarkEnd w:id="8"/>
    </w:p>
    <w:p w14:paraId="578C16B0" w14:textId="77777777" w:rsidR="00EA4A83" w:rsidRDefault="00EA4A83" w:rsidP="00EA4A83">
      <w:pPr>
        <w:spacing w:beforeLines="50" w:before="120" w:afterLines="50" w:after="120"/>
        <w:rPr>
          <w:rFonts w:ascii="Times New Roman" w:hAnsi="Times New Roman" w:cs="Times New Roman"/>
          <w:sz w:val="20"/>
          <w:szCs w:val="20"/>
        </w:rPr>
      </w:pPr>
      <w:r w:rsidRPr="00A72DB7">
        <w:rPr>
          <w:rFonts w:ascii="Times New Roman" w:hAnsi="Times New Roman" w:cs="Times New Roman"/>
          <w:sz w:val="20"/>
          <w:szCs w:val="20"/>
        </w:rPr>
        <w:t>In RAN1#10</w:t>
      </w:r>
      <w:r>
        <w:rPr>
          <w:rFonts w:ascii="Times New Roman" w:hAnsi="Times New Roman" w:cs="Times New Roman"/>
          <w:sz w:val="20"/>
          <w:szCs w:val="20"/>
        </w:rPr>
        <w:t>6</w:t>
      </w:r>
      <w:r w:rsidRPr="00A72DB7">
        <w:rPr>
          <w:rFonts w:ascii="Times New Roman" w:hAnsi="Times New Roman" w:cs="Times New Roman"/>
          <w:sz w:val="20"/>
          <w:szCs w:val="20"/>
        </w:rPr>
        <w:t>-e</w:t>
      </w:r>
      <w:r w:rsidRPr="0089452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sz w:val="20"/>
          <w:szCs w:val="20"/>
        </w:rPr>
        <w:t xml:space="preserve">, </w:t>
      </w:r>
      <w:r>
        <w:rPr>
          <w:rFonts w:ascii="Times New Roman" w:hAnsi="Times New Roman" w:cs="Times New Roman" w:hint="eastAsia"/>
          <w:sz w:val="20"/>
          <w:szCs w:val="20"/>
        </w:rPr>
        <w:t>a</w:t>
      </w:r>
      <w:r>
        <w:rPr>
          <w:rFonts w:ascii="Times New Roman" w:hAnsi="Times New Roman" w:cs="Times New Roman"/>
          <w:sz w:val="20"/>
          <w:szCs w:val="20"/>
        </w:rPr>
        <w:t xml:space="preserve"> working assumption was made </w:t>
      </w:r>
      <w:r w:rsidRPr="00A72DB7">
        <w:rPr>
          <w:rFonts w:ascii="Times New Roman" w:hAnsi="Times New Roman" w:cs="Times New Roman"/>
          <w:sz w:val="20"/>
          <w:szCs w:val="20"/>
        </w:rPr>
        <w:t xml:space="preserve">on </w:t>
      </w:r>
      <w:r>
        <w:rPr>
          <w:rFonts w:ascii="Times New Roman" w:hAnsi="Times New Roman" w:cs="Times New Roman"/>
          <w:sz w:val="20"/>
          <w:szCs w:val="20"/>
        </w:rPr>
        <w:t>f</w:t>
      </w:r>
      <w:r w:rsidRPr="003A5BC6">
        <w:rPr>
          <w:rFonts w:ascii="Times New Roman" w:hAnsi="Times New Roman" w:cs="Times New Roman"/>
          <w:sz w:val="20"/>
          <w:szCs w:val="20"/>
        </w:rPr>
        <w:t>eeder link timing drift handling</w:t>
      </w:r>
      <w:r w:rsidRPr="00FF22F3">
        <w:rPr>
          <w:rFonts w:ascii="Times New Roman" w:hAnsi="Times New Roman" w:cs="Times New Roman"/>
          <w:sz w:val="20"/>
          <w:szCs w:val="20"/>
        </w:rPr>
        <w:t xml:space="preserve"> for NTN</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_Ref83626079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sidRPr="00A72DB7">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EA4A83" w14:paraId="6DD78817" w14:textId="77777777" w:rsidTr="00D2062B">
        <w:tc>
          <w:tcPr>
            <w:tcW w:w="9962" w:type="dxa"/>
          </w:tcPr>
          <w:p w14:paraId="344F42B8" w14:textId="77777777" w:rsidR="00EA4A83" w:rsidRDefault="00EA4A83" w:rsidP="00D2062B">
            <w:pPr>
              <w:rPr>
                <w:lang w:eastAsia="x-none"/>
              </w:rPr>
            </w:pPr>
            <w:r>
              <w:rPr>
                <w:highlight w:val="darkYellow"/>
                <w:lang w:eastAsia="x-none"/>
              </w:rPr>
              <w:t>Working assumption:</w:t>
            </w:r>
          </w:p>
          <w:p w14:paraId="5FBF4C15" w14:textId="77777777" w:rsidR="00EA4A83" w:rsidRDefault="00EA4A83" w:rsidP="00D2062B">
            <w:pPr>
              <w:rPr>
                <w:sz w:val="24"/>
                <w:lang w:eastAsia="x-none"/>
              </w:rPr>
            </w:pPr>
            <w:r>
              <w:rPr>
                <w:lang w:eastAsia="x-none"/>
              </w:rPr>
              <w:t>Common TA may include parameter(s) indicating timing drift.</w:t>
            </w:r>
          </w:p>
          <w:p w14:paraId="48D6A728" w14:textId="77777777" w:rsidR="00EA4A83" w:rsidRPr="007C35CC" w:rsidRDefault="00EA4A83" w:rsidP="00D2062B">
            <w:pPr>
              <w:widowControl/>
              <w:numPr>
                <w:ilvl w:val="0"/>
                <w:numId w:val="32"/>
              </w:numPr>
              <w:jc w:val="left"/>
              <w:rPr>
                <w:rFonts w:eastAsia="Times New Roman"/>
                <w:lang w:eastAsia="x-none"/>
              </w:rPr>
            </w:pPr>
            <w:r>
              <w:rPr>
                <w:rFonts w:eastAsia="Times New Roman"/>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tc>
      </w:tr>
    </w:tbl>
    <w:p w14:paraId="008CBD0A" w14:textId="77777777" w:rsidR="00EA4A83" w:rsidRDefault="00EA4A83" w:rsidP="00EA4A8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RAN4#100-e, agreements were achieved on </w:t>
      </w:r>
      <w:r w:rsidRPr="00AB4FAF">
        <w:rPr>
          <w:rFonts w:ascii="Times New Roman" w:hAnsi="Times New Roman" w:cs="Times New Roman"/>
          <w:sz w:val="20"/>
          <w:szCs w:val="20"/>
        </w:rPr>
        <w:t>UE UL timing error requirement</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_Ref83645455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EA4A83" w14:paraId="04527636" w14:textId="77777777" w:rsidTr="00D2062B">
        <w:tc>
          <w:tcPr>
            <w:tcW w:w="9962" w:type="dxa"/>
          </w:tcPr>
          <w:p w14:paraId="323CE4A7" w14:textId="77777777" w:rsidR="00EA4A83" w:rsidRPr="00AE0581" w:rsidRDefault="00EA4A83" w:rsidP="00D2062B">
            <w:pPr>
              <w:rPr>
                <w:rFonts w:eastAsia="宋体"/>
                <w:highlight w:val="green"/>
                <w:lang w:eastAsia="zh-CN"/>
              </w:rPr>
            </w:pPr>
            <w:r w:rsidRPr="00AE0581">
              <w:rPr>
                <w:rFonts w:eastAsia="宋体"/>
                <w:highlight w:val="green"/>
                <w:lang w:eastAsia="zh-CN"/>
              </w:rPr>
              <w:t>[Agreement]:</w:t>
            </w:r>
          </w:p>
          <w:p w14:paraId="651CA11A" w14:textId="77777777" w:rsidR="00EA4A83" w:rsidRPr="00AE0581" w:rsidRDefault="00EA4A83" w:rsidP="00D2062B">
            <w:pPr>
              <w:ind w:left="568" w:hanging="284"/>
              <w:rPr>
                <w:rFonts w:eastAsia="宋体"/>
                <w:lang w:eastAsia="zh-CN"/>
              </w:rPr>
            </w:pPr>
            <w:r w:rsidRPr="00AE0581">
              <w:rPr>
                <w:rFonts w:eastAsia="宋体"/>
                <w:lang w:eastAsia="zh-CN"/>
              </w:rPr>
              <w:t>-</w:t>
            </w:r>
            <w:r w:rsidRPr="00AE0581">
              <w:rPr>
                <w:rFonts w:eastAsia="宋体"/>
                <w:lang w:eastAsia="zh-CN"/>
              </w:rPr>
              <w:tab/>
            </w:r>
            <w:bookmarkStart w:id="10" w:name="_Hlk83645927"/>
            <w:proofErr w:type="spellStart"/>
            <w:r w:rsidRPr="00AE0581">
              <w:rPr>
                <w:rFonts w:eastAsia="宋体"/>
                <w:lang w:eastAsia="zh-CN"/>
              </w:rPr>
              <w:t>Te_NTN</w:t>
            </w:r>
            <w:bookmarkEnd w:id="10"/>
            <w:proofErr w:type="spellEnd"/>
            <w:r w:rsidRPr="00AE0581">
              <w:rPr>
                <w:rFonts w:eastAsia="宋体"/>
                <w:lang w:eastAsia="zh-CN"/>
              </w:rPr>
              <w:t xml:space="preserve"> = </w:t>
            </w:r>
            <w:proofErr w:type="spellStart"/>
            <w:r w:rsidRPr="00AE0581">
              <w:rPr>
                <w:rFonts w:eastAsia="宋体"/>
                <w:lang w:eastAsia="zh-CN"/>
              </w:rPr>
              <w:t>Te</w:t>
            </w:r>
            <w:proofErr w:type="spellEnd"/>
            <w:r w:rsidRPr="00AE0581">
              <w:rPr>
                <w:rFonts w:eastAsia="宋体"/>
                <w:lang w:eastAsia="zh-CN"/>
              </w:rPr>
              <w:t xml:space="preserve"> + </w:t>
            </w:r>
            <w:proofErr w:type="spellStart"/>
            <w:r w:rsidRPr="00AE0581">
              <w:rPr>
                <w:rFonts w:eastAsia="宋体"/>
                <w:lang w:eastAsia="zh-CN"/>
              </w:rPr>
              <w:t>Te_GNSS</w:t>
            </w:r>
            <w:proofErr w:type="spellEnd"/>
            <w:r w:rsidRPr="00AE0581">
              <w:rPr>
                <w:rFonts w:eastAsia="宋体"/>
                <w:lang w:eastAsia="zh-CN"/>
              </w:rPr>
              <w:t xml:space="preserve"> + </w:t>
            </w:r>
            <w:proofErr w:type="spellStart"/>
            <w:r w:rsidRPr="00AE0581">
              <w:rPr>
                <w:rFonts w:eastAsia="宋体"/>
                <w:lang w:eastAsia="zh-CN"/>
              </w:rPr>
              <w:t>Te_SAT</w:t>
            </w:r>
            <w:proofErr w:type="spellEnd"/>
          </w:p>
          <w:p w14:paraId="165D3DE6" w14:textId="77777777" w:rsidR="00EA4A83" w:rsidRPr="00AE0581" w:rsidRDefault="00EA4A83" w:rsidP="00D2062B">
            <w:pPr>
              <w:ind w:left="851" w:hanging="284"/>
              <w:rPr>
                <w:rFonts w:eastAsia="宋体"/>
                <w:lang w:eastAsia="zh-CN"/>
              </w:rPr>
            </w:pPr>
            <w:r w:rsidRPr="00AE0581">
              <w:rPr>
                <w:rFonts w:eastAsia="宋体"/>
                <w:lang w:eastAsia="zh-CN"/>
              </w:rPr>
              <w:t>-</w:t>
            </w:r>
            <w:r w:rsidRPr="00AE0581">
              <w:rPr>
                <w:rFonts w:eastAsia="宋体"/>
                <w:lang w:eastAsia="zh-CN"/>
              </w:rPr>
              <w:tab/>
            </w:r>
            <w:proofErr w:type="spellStart"/>
            <w:r w:rsidRPr="00AE0581">
              <w:rPr>
                <w:rFonts w:eastAsia="宋体"/>
                <w:lang w:eastAsia="zh-CN"/>
              </w:rPr>
              <w:t>Te</w:t>
            </w:r>
            <w:proofErr w:type="spellEnd"/>
            <w:r w:rsidRPr="00AE0581">
              <w:rPr>
                <w:rFonts w:eastAsia="宋体"/>
                <w:lang w:eastAsia="zh-CN"/>
              </w:rPr>
              <w:t xml:space="preserve"> is the legacy timing error</w:t>
            </w:r>
          </w:p>
          <w:p w14:paraId="121C5B74" w14:textId="77777777" w:rsidR="00EA4A83" w:rsidRPr="00AE0581" w:rsidRDefault="00EA4A83" w:rsidP="00D2062B">
            <w:pPr>
              <w:ind w:left="851" w:hanging="284"/>
              <w:rPr>
                <w:rFonts w:eastAsia="宋体"/>
                <w:lang w:eastAsia="zh-CN"/>
              </w:rPr>
            </w:pPr>
            <w:r w:rsidRPr="00AE0581">
              <w:rPr>
                <w:rFonts w:eastAsia="宋体"/>
                <w:lang w:eastAsia="zh-CN"/>
              </w:rPr>
              <w:t>-</w:t>
            </w:r>
            <w:r w:rsidRPr="00AE0581">
              <w:rPr>
                <w:rFonts w:eastAsia="宋体"/>
                <w:lang w:eastAsia="zh-CN"/>
              </w:rPr>
              <w:tab/>
            </w:r>
            <w:proofErr w:type="spellStart"/>
            <w:r w:rsidRPr="00AE0581">
              <w:rPr>
                <w:rFonts w:eastAsia="宋体"/>
                <w:lang w:eastAsia="zh-CN"/>
              </w:rPr>
              <w:t>Te_GNSS</w:t>
            </w:r>
            <w:proofErr w:type="spellEnd"/>
            <w:r w:rsidRPr="00AE0581">
              <w:rPr>
                <w:rFonts w:eastAsia="宋体"/>
                <w:lang w:eastAsia="zh-CN"/>
              </w:rPr>
              <w:t xml:space="preserve"> is the GNSS accuracy</w:t>
            </w:r>
          </w:p>
          <w:p w14:paraId="64ED1BC6" w14:textId="77777777" w:rsidR="00EA4A83" w:rsidRPr="00AE0581" w:rsidRDefault="00EA4A83" w:rsidP="00D2062B">
            <w:pPr>
              <w:ind w:left="1135" w:hanging="284"/>
              <w:rPr>
                <w:rFonts w:eastAsia="宋体"/>
                <w:lang w:eastAsia="zh-CN"/>
              </w:rPr>
            </w:pPr>
            <w:r w:rsidRPr="00AE0581">
              <w:rPr>
                <w:rFonts w:eastAsia="宋体"/>
                <w:lang w:eastAsia="zh-CN"/>
              </w:rPr>
              <w:t>-</w:t>
            </w:r>
            <w:r w:rsidRPr="00AE0581">
              <w:rPr>
                <w:rFonts w:eastAsia="宋体"/>
                <w:lang w:eastAsia="zh-CN"/>
              </w:rPr>
              <w:tab/>
              <w:t xml:space="preserve">Note: </w:t>
            </w:r>
            <w:proofErr w:type="spellStart"/>
            <w:r w:rsidRPr="00AE0581">
              <w:rPr>
                <w:rFonts w:eastAsia="宋体"/>
                <w:lang w:eastAsia="zh-CN"/>
              </w:rPr>
              <w:t>Te_GNSS</w:t>
            </w:r>
            <w:proofErr w:type="spellEnd"/>
            <w:r w:rsidRPr="00AE0581">
              <w:rPr>
                <w:rFonts w:eastAsia="宋体"/>
                <w:lang w:eastAsia="zh-CN"/>
              </w:rPr>
              <w:t xml:space="preserve"> shall include the total RTT error</w:t>
            </w:r>
          </w:p>
          <w:p w14:paraId="774F6254" w14:textId="77777777" w:rsidR="00EA4A83" w:rsidRPr="00AE0581" w:rsidRDefault="00EA4A83" w:rsidP="00D2062B">
            <w:pPr>
              <w:ind w:left="1135" w:hanging="284"/>
              <w:rPr>
                <w:rFonts w:eastAsia="宋体"/>
                <w:lang w:eastAsia="zh-CN"/>
              </w:rPr>
            </w:pPr>
            <w:r w:rsidRPr="00AE0581">
              <w:rPr>
                <w:rFonts w:eastAsia="宋体"/>
                <w:lang w:eastAsia="zh-CN"/>
              </w:rPr>
              <w:t>-</w:t>
            </w:r>
            <w:r w:rsidRPr="00AE0581">
              <w:rPr>
                <w:rFonts w:eastAsia="宋体"/>
                <w:lang w:eastAsia="zh-CN"/>
              </w:rPr>
              <w:tab/>
              <w:t xml:space="preserve">FFS how to derive </w:t>
            </w:r>
            <w:proofErr w:type="spellStart"/>
            <w:r w:rsidRPr="00AE0581">
              <w:rPr>
                <w:rFonts w:eastAsia="宋体"/>
                <w:lang w:eastAsia="zh-CN"/>
              </w:rPr>
              <w:t>Te_GNSS</w:t>
            </w:r>
            <w:proofErr w:type="spellEnd"/>
            <w:r w:rsidRPr="00AE0581">
              <w:rPr>
                <w:rFonts w:eastAsia="宋体"/>
                <w:lang w:eastAsia="zh-CN"/>
              </w:rPr>
              <w:t xml:space="preserve"> from the GNSS positioning accuracy</w:t>
            </w:r>
          </w:p>
          <w:p w14:paraId="3B7C23D5" w14:textId="77777777" w:rsidR="00EA4A83" w:rsidRPr="00AE0581" w:rsidRDefault="00EA4A83" w:rsidP="00D2062B">
            <w:pPr>
              <w:ind w:left="568" w:hanging="284"/>
              <w:rPr>
                <w:rFonts w:eastAsia="宋体"/>
                <w:lang w:eastAsia="zh-CN"/>
              </w:rPr>
            </w:pPr>
            <w:r w:rsidRPr="00AE0581">
              <w:rPr>
                <w:rFonts w:eastAsia="宋体"/>
                <w:lang w:eastAsia="zh-CN"/>
              </w:rPr>
              <w:t>-</w:t>
            </w:r>
            <w:r w:rsidRPr="00AE0581">
              <w:rPr>
                <w:rFonts w:eastAsia="宋体"/>
                <w:lang w:eastAsia="zh-CN"/>
              </w:rPr>
              <w:tab/>
            </w:r>
            <w:proofErr w:type="spellStart"/>
            <w:r w:rsidRPr="00AE0581">
              <w:rPr>
                <w:rFonts w:eastAsia="宋体"/>
                <w:lang w:eastAsia="zh-CN"/>
              </w:rPr>
              <w:t>Te_SAT</w:t>
            </w:r>
            <w:proofErr w:type="spellEnd"/>
            <w:r w:rsidRPr="00AE0581">
              <w:rPr>
                <w:rFonts w:eastAsia="宋体"/>
                <w:lang w:eastAsia="zh-CN"/>
              </w:rPr>
              <w:t xml:space="preserve"> is the serving-satellite position estimation error</w:t>
            </w:r>
          </w:p>
          <w:p w14:paraId="24776AD6" w14:textId="77777777" w:rsidR="00EA4A83" w:rsidRPr="00AE0581" w:rsidRDefault="00EA4A83" w:rsidP="00D2062B">
            <w:pPr>
              <w:ind w:left="851" w:hanging="284"/>
              <w:rPr>
                <w:rFonts w:eastAsia="宋体"/>
                <w:lang w:eastAsia="zh-CN"/>
              </w:rPr>
            </w:pPr>
            <w:r w:rsidRPr="00AE0581">
              <w:rPr>
                <w:rFonts w:eastAsia="宋体"/>
                <w:lang w:eastAsia="zh-CN"/>
              </w:rPr>
              <w:t>-</w:t>
            </w:r>
            <w:r w:rsidRPr="00AE0581">
              <w:rPr>
                <w:rFonts w:eastAsia="宋体"/>
                <w:lang w:eastAsia="zh-CN"/>
              </w:rPr>
              <w:tab/>
              <w:t xml:space="preserve">Note: </w:t>
            </w:r>
            <w:proofErr w:type="spellStart"/>
            <w:r w:rsidRPr="00AE0581">
              <w:rPr>
                <w:rFonts w:eastAsia="宋体"/>
                <w:lang w:eastAsia="zh-CN"/>
              </w:rPr>
              <w:t>Te_SAT</w:t>
            </w:r>
            <w:proofErr w:type="spellEnd"/>
            <w:r w:rsidRPr="00AE0581">
              <w:rPr>
                <w:rFonts w:eastAsia="宋体"/>
                <w:lang w:eastAsia="zh-CN"/>
              </w:rPr>
              <w:t xml:space="preserve"> shall include the total RTT error</w:t>
            </w:r>
          </w:p>
          <w:p w14:paraId="144A6006" w14:textId="77777777" w:rsidR="00EA4A83" w:rsidRPr="00342995" w:rsidRDefault="00EA4A83" w:rsidP="00D2062B">
            <w:pPr>
              <w:ind w:left="851" w:hanging="284"/>
              <w:rPr>
                <w:rFonts w:eastAsia="宋体"/>
                <w:lang w:eastAsia="zh-CN"/>
              </w:rPr>
            </w:pPr>
            <w:r w:rsidRPr="00AE0581">
              <w:rPr>
                <w:rFonts w:eastAsia="宋体"/>
                <w:lang w:eastAsia="zh-CN"/>
              </w:rPr>
              <w:t>-</w:t>
            </w:r>
            <w:r w:rsidRPr="00AE0581">
              <w:rPr>
                <w:rFonts w:eastAsia="宋体"/>
                <w:lang w:eastAsia="zh-CN"/>
              </w:rPr>
              <w:tab/>
              <w:t xml:space="preserve">FFS if the equation shall be included into the specification or only </w:t>
            </w:r>
            <w:proofErr w:type="spellStart"/>
            <w:r w:rsidRPr="00AE0581">
              <w:rPr>
                <w:rFonts w:eastAsia="宋体"/>
                <w:lang w:eastAsia="zh-CN"/>
              </w:rPr>
              <w:t>Te_NTN</w:t>
            </w:r>
            <w:proofErr w:type="spellEnd"/>
            <w:r w:rsidRPr="00AE0581">
              <w:rPr>
                <w:rFonts w:eastAsia="宋体"/>
                <w:lang w:eastAsia="zh-CN"/>
              </w:rPr>
              <w:t xml:space="preserve"> values shall be included</w:t>
            </w:r>
          </w:p>
        </w:tc>
      </w:tr>
    </w:tbl>
    <w:p w14:paraId="6A8DB9A6" w14:textId="6F1E18AE" w:rsidR="00EA4A83" w:rsidRDefault="00EA4A83" w:rsidP="00EA4A83">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According to the RAN4 definition, the feeder link error is not included in </w:t>
      </w:r>
      <w:proofErr w:type="spellStart"/>
      <w:r w:rsidRPr="00A27409">
        <w:rPr>
          <w:rFonts w:ascii="Times New Roman" w:hAnsi="Times New Roman" w:cs="Times New Roman"/>
          <w:bCs/>
          <w:iCs/>
          <w:sz w:val="20"/>
          <w:szCs w:val="20"/>
        </w:rPr>
        <w:t>Te_NTN</w:t>
      </w:r>
      <w:proofErr w:type="spellEnd"/>
      <w:r>
        <w:rPr>
          <w:rFonts w:ascii="Times New Roman" w:hAnsi="Times New Roman" w:cs="Times New Roman"/>
          <w:bCs/>
          <w:iCs/>
          <w:sz w:val="20"/>
          <w:szCs w:val="20"/>
        </w:rPr>
        <w:t xml:space="preserve">. Thus, to align with RAN4’s agreement, it is preferred to confirm the above working assumption. The feeder link error needs to be considered when defining the maximum allowed </w:t>
      </w:r>
      <w:proofErr w:type="spellStart"/>
      <w:r w:rsidRPr="00FE0A96">
        <w:rPr>
          <w:rFonts w:ascii="Times New Roman" w:hAnsi="Times New Roman" w:cs="Times New Roman"/>
          <w:bCs/>
          <w:iCs/>
          <w:sz w:val="20"/>
          <w:szCs w:val="20"/>
        </w:rPr>
        <w:t>Te_NTN</w:t>
      </w:r>
      <w:proofErr w:type="spellEnd"/>
      <w:r>
        <w:rPr>
          <w:rFonts w:ascii="Times New Roman" w:hAnsi="Times New Roman" w:cs="Times New Roman"/>
          <w:bCs/>
          <w:iCs/>
          <w:sz w:val="20"/>
          <w:szCs w:val="20"/>
        </w:rPr>
        <w:t xml:space="preserve"> value. </w:t>
      </w:r>
      <w:r w:rsidR="00E211A4">
        <w:rPr>
          <w:rFonts w:ascii="Times New Roman" w:hAnsi="Times New Roman" w:cs="Times New Roman"/>
          <w:bCs/>
          <w:iCs/>
          <w:sz w:val="20"/>
          <w:szCs w:val="20"/>
        </w:rPr>
        <w:t>For instance,</w:t>
      </w:r>
      <w:r>
        <w:rPr>
          <w:rFonts w:ascii="Times New Roman" w:hAnsi="Times New Roman" w:cs="Times New Roman"/>
          <w:bCs/>
          <w:iCs/>
          <w:sz w:val="20"/>
          <w:szCs w:val="20"/>
        </w:rPr>
        <w:t xml:space="preserve"> </w:t>
      </w:r>
      <w:r w:rsidR="00E87AE7">
        <w:rPr>
          <w:rFonts w:ascii="Times New Roman" w:hAnsi="Times New Roman" w:cs="Times New Roman"/>
          <w:bCs/>
          <w:iCs/>
          <w:sz w:val="20"/>
          <w:szCs w:val="20"/>
        </w:rPr>
        <w:t>the total timing error in NTN</w:t>
      </w:r>
      <w:r w:rsidR="00E87AE7" w:rsidRPr="00FE0A96">
        <w:rPr>
          <w:rFonts w:ascii="Times New Roman" w:hAnsi="Times New Roman" w:cs="Times New Roman"/>
          <w:bCs/>
          <w:iCs/>
          <w:sz w:val="20"/>
          <w:szCs w:val="20"/>
        </w:rPr>
        <w:t xml:space="preserve"> </w:t>
      </w:r>
      <w:proofErr w:type="gramStart"/>
      <w:r w:rsidR="00E87AE7">
        <w:rPr>
          <w:rFonts w:ascii="Times New Roman" w:hAnsi="Times New Roman" w:cs="Times New Roman"/>
          <w:bCs/>
          <w:iCs/>
          <w:sz w:val="20"/>
          <w:szCs w:val="20"/>
        </w:rPr>
        <w:t>( =</w:t>
      </w:r>
      <w:proofErr w:type="gramEnd"/>
      <w:r w:rsidR="00E87AE7">
        <w:rPr>
          <w:rFonts w:ascii="Times New Roman" w:hAnsi="Times New Roman" w:cs="Times New Roman"/>
          <w:bCs/>
          <w:iCs/>
          <w:sz w:val="20"/>
          <w:szCs w:val="20"/>
        </w:rPr>
        <w:t xml:space="preserve"> </w:t>
      </w:r>
      <w:proofErr w:type="spellStart"/>
      <w:r w:rsidRPr="00FE0A96">
        <w:rPr>
          <w:rFonts w:ascii="Times New Roman" w:hAnsi="Times New Roman" w:cs="Times New Roman"/>
          <w:bCs/>
          <w:iCs/>
          <w:sz w:val="20"/>
          <w:szCs w:val="20"/>
        </w:rPr>
        <w:t>Te_NTN</w:t>
      </w:r>
      <w:proofErr w:type="spellEnd"/>
      <w:r>
        <w:rPr>
          <w:rFonts w:ascii="Times New Roman" w:hAnsi="Times New Roman" w:cs="Times New Roman"/>
          <w:bCs/>
          <w:iCs/>
          <w:sz w:val="20"/>
          <w:szCs w:val="20"/>
        </w:rPr>
        <w:t xml:space="preserve"> + maximum feeder link error</w:t>
      </w:r>
      <w:r w:rsidR="00E87AE7">
        <w:rPr>
          <w:rFonts w:ascii="Times New Roman" w:hAnsi="Times New Roman" w:cs="Times New Roman"/>
          <w:bCs/>
          <w:iCs/>
          <w:sz w:val="20"/>
          <w:szCs w:val="20"/>
        </w:rPr>
        <w:t>)</w:t>
      </w:r>
      <w:r>
        <w:rPr>
          <w:rFonts w:ascii="Times New Roman" w:hAnsi="Times New Roman" w:cs="Times New Roman"/>
          <w:bCs/>
          <w:iCs/>
          <w:sz w:val="20"/>
          <w:szCs w:val="20"/>
        </w:rPr>
        <w:t xml:space="preserve"> &lt;= x * CP</w:t>
      </w:r>
      <w:r w:rsidR="005E1E04">
        <w:rPr>
          <w:rFonts w:ascii="Times New Roman" w:hAnsi="Times New Roman" w:cs="Times New Roman"/>
          <w:bCs/>
          <w:iCs/>
          <w:sz w:val="20"/>
          <w:szCs w:val="20"/>
        </w:rPr>
        <w:t xml:space="preserve">, </w:t>
      </w:r>
      <w:r w:rsidR="0031414B">
        <w:rPr>
          <w:rFonts w:ascii="Times New Roman" w:hAnsi="Times New Roman" w:cs="Times New Roman"/>
          <w:bCs/>
          <w:iCs/>
          <w:sz w:val="20"/>
          <w:szCs w:val="20"/>
        </w:rPr>
        <w:t xml:space="preserve">where, </w:t>
      </w:r>
      <w:r w:rsidR="002B0F5B">
        <w:rPr>
          <w:rFonts w:ascii="Times New Roman" w:hAnsi="Times New Roman" w:cs="Times New Roman"/>
          <w:bCs/>
          <w:iCs/>
          <w:sz w:val="20"/>
          <w:szCs w:val="20"/>
        </w:rPr>
        <w:t xml:space="preserve">e.g. </w:t>
      </w:r>
      <w:r w:rsidR="005E1E04">
        <w:rPr>
          <w:rFonts w:ascii="Times New Roman" w:hAnsi="Times New Roman" w:cs="Times New Roman"/>
          <w:bCs/>
          <w:iCs/>
          <w:sz w:val="20"/>
          <w:szCs w:val="20"/>
        </w:rPr>
        <w:t>x = 30%~50%</w:t>
      </w:r>
      <w:r>
        <w:rPr>
          <w:rFonts w:ascii="Times New Roman" w:hAnsi="Times New Roman" w:cs="Times New Roman"/>
          <w:bCs/>
          <w:iCs/>
          <w:sz w:val="20"/>
          <w:szCs w:val="20"/>
        </w:rPr>
        <w:t>.</w:t>
      </w:r>
    </w:p>
    <w:p w14:paraId="5A1812CF" w14:textId="77777777" w:rsidR="00EA4A83" w:rsidRDefault="00EA4A83" w:rsidP="00EA4A83">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rPr>
        <w:t>Confirm the following working assumption on f</w:t>
      </w:r>
      <w:r w:rsidRPr="007A12C3">
        <w:rPr>
          <w:rFonts w:ascii="Times New Roman" w:hAnsi="Times New Roman" w:cs="Times New Roman"/>
          <w:sz w:val="20"/>
          <w:szCs w:val="20"/>
        </w:rPr>
        <w:t>eeder link timing drift handling</w:t>
      </w:r>
      <w:r>
        <w:rPr>
          <w:rFonts w:ascii="Times New Roman" w:hAnsi="Times New Roman" w:cs="Times New Roman"/>
          <w:bCs/>
          <w:iCs/>
          <w:sz w:val="20"/>
          <w:szCs w:val="20"/>
        </w:rPr>
        <w:t>.</w:t>
      </w:r>
    </w:p>
    <w:p w14:paraId="6896728D" w14:textId="77777777" w:rsidR="00EA4A83" w:rsidRPr="00C41BF8" w:rsidRDefault="00EA4A83" w:rsidP="00EA4A83">
      <w:pPr>
        <w:spacing w:beforeLines="50" w:before="120" w:afterLines="50" w:after="120"/>
        <w:ind w:leftChars="100" w:left="240"/>
        <w:rPr>
          <w:rFonts w:ascii="Times New Roman" w:hAnsi="Times New Roman" w:cs="Times New Roman"/>
          <w:bCs/>
          <w:iCs/>
          <w:sz w:val="20"/>
          <w:szCs w:val="20"/>
        </w:rPr>
      </w:pPr>
      <w:r w:rsidRPr="00C41BF8">
        <w:rPr>
          <w:rFonts w:ascii="Times New Roman" w:hAnsi="Times New Roman" w:cs="Times New Roman"/>
          <w:bCs/>
          <w:iCs/>
          <w:sz w:val="20"/>
          <w:szCs w:val="20"/>
        </w:rPr>
        <w:t>Common TA may include parameter(s) indicating timing drift.</w:t>
      </w:r>
    </w:p>
    <w:p w14:paraId="6EB585E1" w14:textId="77777777" w:rsidR="00EA4A83" w:rsidRPr="00513085" w:rsidRDefault="00EA4A83" w:rsidP="00EA4A83">
      <w:pPr>
        <w:pStyle w:val="aff3"/>
        <w:numPr>
          <w:ilvl w:val="0"/>
          <w:numId w:val="35"/>
        </w:numPr>
        <w:spacing w:before="120" w:after="120"/>
        <w:ind w:firstLineChars="0"/>
        <w:rPr>
          <w:rFonts w:cs="Times New Roman"/>
          <w:bCs/>
          <w:iCs/>
          <w:sz w:val="20"/>
          <w:szCs w:val="20"/>
        </w:rPr>
      </w:pPr>
      <w:r w:rsidRPr="00513085">
        <w:rPr>
          <w:rFonts w:eastAsiaTheme="minorEastAsia" w:cs="Times New Roman"/>
          <w:bCs/>
          <w:iCs/>
          <w:sz w:val="20"/>
          <w:szCs w:val="20"/>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319377D0" w14:textId="77777777" w:rsidR="00810446" w:rsidRDefault="00810446" w:rsidP="00810446">
      <w:pPr>
        <w:pStyle w:val="2"/>
        <w:spacing w:before="120" w:after="120"/>
      </w:pPr>
      <w:r>
        <w:t>Issue#2: Indication of Common TA drift parameters</w:t>
      </w:r>
      <w:bookmarkEnd w:id="9"/>
      <w:r>
        <w:t xml:space="preserve"> </w:t>
      </w:r>
    </w:p>
    <w:p w14:paraId="50304109" w14:textId="126C71DF" w:rsidR="00BF12CF" w:rsidRDefault="00BF12CF" w:rsidP="00BF12CF">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sidR="00D74FE1">
        <w:rPr>
          <w:rFonts w:ascii="Times New Roman" w:hAnsi="Times New Roman" w:cs="Times New Roman"/>
          <w:bCs/>
          <w:iCs/>
          <w:sz w:val="20"/>
          <w:szCs w:val="20"/>
        </w:rPr>
        <w:t>6</w:t>
      </w:r>
      <w:r w:rsidRPr="00A72DB7">
        <w:rPr>
          <w:rFonts w:ascii="Times New Roman" w:hAnsi="Times New Roman" w:cs="Times New Roman"/>
          <w:bCs/>
          <w:iCs/>
          <w:sz w:val="20"/>
          <w:szCs w:val="20"/>
        </w:rPr>
        <w:t>-e</w:t>
      </w:r>
      <w:r w:rsidRPr="0089452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the</w:t>
      </w:r>
      <w:r>
        <w:rPr>
          <w:rFonts w:ascii="Times New Roman" w:hAnsi="Times New Roman" w:cs="Times New Roman"/>
          <w:bCs/>
          <w:iCs/>
          <w:sz w:val="20"/>
          <w:szCs w:val="20"/>
        </w:rPr>
        <w:t xml:space="preserve">re was a discussion on </w:t>
      </w:r>
      <w:r w:rsidR="00D019B5">
        <w:rPr>
          <w:rFonts w:ascii="Times New Roman" w:hAnsi="Times New Roman" w:cs="Times New Roman"/>
          <w:bCs/>
          <w:iCs/>
          <w:sz w:val="20"/>
          <w:szCs w:val="20"/>
        </w:rPr>
        <w:t>c</w:t>
      </w:r>
      <w:r w:rsidR="00302A7C" w:rsidRPr="00302A7C">
        <w:rPr>
          <w:rFonts w:ascii="Times New Roman" w:hAnsi="Times New Roman" w:cs="Times New Roman"/>
          <w:bCs/>
          <w:iCs/>
          <w:sz w:val="20"/>
          <w:szCs w:val="20"/>
        </w:rPr>
        <w:t>ommon TA drift parameters</w:t>
      </w:r>
      <w:r>
        <w:rPr>
          <w:rFonts w:ascii="Times New Roman" w:hAnsi="Times New Roman" w:cs="Times New Roman"/>
          <w:bCs/>
          <w:iCs/>
          <w:sz w:val="20"/>
          <w:szCs w:val="20"/>
        </w:rPr>
        <w:t>, but no consensus was achieved. Moderator suggested</w:t>
      </w:r>
      <w:r w:rsidR="00064A41">
        <w:rPr>
          <w:rFonts w:ascii="Times New Roman" w:hAnsi="Times New Roman" w:cs="Times New Roman"/>
          <w:bCs/>
          <w:iCs/>
          <w:sz w:val="20"/>
          <w:szCs w:val="20"/>
        </w:rPr>
        <w:t xml:space="preserve"> for more inputs in this RAN1 meeting</w:t>
      </w:r>
      <w:r w:rsidR="0002161F">
        <w:rPr>
          <w:rFonts w:ascii="Times New Roman" w:hAnsi="Times New Roman" w:cs="Times New Roman"/>
          <w:bCs/>
          <w:iCs/>
          <w:sz w:val="20"/>
          <w:szCs w:val="20"/>
        </w:rPr>
        <w:t xml:space="preserve"> </w:t>
      </w:r>
      <w:r w:rsidR="0002161F">
        <w:rPr>
          <w:rFonts w:ascii="Times New Roman" w:hAnsi="Times New Roman" w:cs="Times New Roman"/>
          <w:bCs/>
          <w:iCs/>
          <w:sz w:val="20"/>
          <w:szCs w:val="20"/>
        </w:rPr>
        <w:fldChar w:fldCharType="begin"/>
      </w:r>
      <w:r w:rsidR="0002161F">
        <w:rPr>
          <w:rFonts w:ascii="Times New Roman" w:hAnsi="Times New Roman" w:cs="Times New Roman"/>
          <w:bCs/>
          <w:iCs/>
          <w:sz w:val="20"/>
          <w:szCs w:val="20"/>
        </w:rPr>
        <w:instrText xml:space="preserve"> REF _Ref83646692 \n \h </w:instrText>
      </w:r>
      <w:r w:rsidR="0002161F">
        <w:rPr>
          <w:rFonts w:ascii="Times New Roman" w:hAnsi="Times New Roman" w:cs="Times New Roman"/>
          <w:bCs/>
          <w:iCs/>
          <w:sz w:val="20"/>
          <w:szCs w:val="20"/>
        </w:rPr>
      </w:r>
      <w:r w:rsidR="0002161F">
        <w:rPr>
          <w:rFonts w:ascii="Times New Roman" w:hAnsi="Times New Roman" w:cs="Times New Roman"/>
          <w:bCs/>
          <w:iCs/>
          <w:sz w:val="20"/>
          <w:szCs w:val="20"/>
        </w:rPr>
        <w:fldChar w:fldCharType="separate"/>
      </w:r>
      <w:r w:rsidR="0002161F">
        <w:rPr>
          <w:rFonts w:ascii="Times New Roman" w:hAnsi="Times New Roman" w:cs="Times New Roman"/>
          <w:bCs/>
          <w:iCs/>
          <w:sz w:val="20"/>
          <w:szCs w:val="20"/>
        </w:rPr>
        <w:t>[3]</w:t>
      </w:r>
      <w:r w:rsidR="0002161F">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C879A9" w14:paraId="42E96FD6" w14:textId="77777777" w:rsidTr="00C879A9">
        <w:tc>
          <w:tcPr>
            <w:tcW w:w="9962" w:type="dxa"/>
          </w:tcPr>
          <w:p w14:paraId="2E1A194E" w14:textId="77777777" w:rsidR="00522571" w:rsidRDefault="00522571" w:rsidP="00522571">
            <w:pPr>
              <w:rPr>
                <w:b/>
              </w:rPr>
            </w:pPr>
            <w:r w:rsidRPr="00AA1FB7">
              <w:rPr>
                <w:b/>
                <w:highlight w:val="cyan"/>
              </w:rPr>
              <w:t>FL recommendation:</w:t>
            </w:r>
          </w:p>
          <w:p w14:paraId="7B0D28F6" w14:textId="2D2A8E70" w:rsidR="00C879A9" w:rsidRPr="00FE1739" w:rsidRDefault="00522571" w:rsidP="00FE1739">
            <w:pPr>
              <w:pStyle w:val="aff3"/>
              <w:numPr>
                <w:ilvl w:val="0"/>
                <w:numId w:val="37"/>
              </w:numPr>
              <w:spacing w:beforeLines="0" w:afterLines="0" w:after="180"/>
              <w:ind w:firstLineChars="0"/>
              <w:rPr>
                <w:b/>
              </w:rPr>
            </w:pPr>
            <w:r w:rsidRPr="00561B32">
              <w:rPr>
                <w:b/>
                <w:highlight w:val="cyan"/>
                <w:u w:val="single"/>
              </w:rPr>
              <w:t>For RAN1#106-bis-e:</w:t>
            </w:r>
            <w:r>
              <w:rPr>
                <w:b/>
                <w:highlight w:val="cyan"/>
              </w:rPr>
              <w:t xml:space="preserve"> </w:t>
            </w:r>
            <w:r w:rsidRPr="00047936">
              <w:rPr>
                <w:b/>
                <w:highlight w:val="cyan"/>
              </w:rPr>
              <w:t xml:space="preserve">Companies are encouraged to provide more inputs on the suitable Common TA parameters that need to be indicated by the Network </w:t>
            </w:r>
            <w:r>
              <w:rPr>
                <w:b/>
                <w:highlight w:val="cyan"/>
              </w:rPr>
              <w:t xml:space="preserve">to </w:t>
            </w:r>
            <w:r w:rsidRPr="00047936">
              <w:rPr>
                <w:b/>
                <w:highlight w:val="cyan"/>
              </w:rPr>
              <w:t>allow accurate prediction of the common TA</w:t>
            </w:r>
          </w:p>
        </w:tc>
      </w:tr>
    </w:tbl>
    <w:p w14:paraId="42C97426" w14:textId="4190ECBB" w:rsidR="00EA4A83" w:rsidRDefault="00853AB2" w:rsidP="00F7473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A</w:t>
      </w:r>
      <w:r>
        <w:rPr>
          <w:rFonts w:ascii="Times New Roman" w:hAnsi="Times New Roman" w:cs="Times New Roman"/>
          <w:bCs/>
          <w:iCs/>
          <w:sz w:val="20"/>
          <w:szCs w:val="20"/>
        </w:rPr>
        <w:t>ccording to the contributions in the last RAN1 meeting,</w:t>
      </w:r>
      <w:r w:rsidR="004619BB">
        <w:rPr>
          <w:rFonts w:ascii="Times New Roman" w:hAnsi="Times New Roman" w:cs="Times New Roman"/>
          <w:bCs/>
          <w:iCs/>
          <w:sz w:val="20"/>
          <w:szCs w:val="20"/>
        </w:rPr>
        <w:t xml:space="preserve"> i</w:t>
      </w:r>
      <w:r w:rsidR="004619BB" w:rsidRPr="004619BB">
        <w:rPr>
          <w:rFonts w:ascii="Times New Roman" w:hAnsi="Times New Roman" w:cs="Times New Roman"/>
          <w:bCs/>
          <w:iCs/>
          <w:sz w:val="20"/>
          <w:szCs w:val="20"/>
        </w:rPr>
        <w:t>n addition to common TA</w:t>
      </w:r>
      <w:r w:rsidR="004619BB">
        <w:rPr>
          <w:rFonts w:ascii="Times New Roman" w:hAnsi="Times New Roman" w:cs="Times New Roman"/>
          <w:bCs/>
          <w:iCs/>
          <w:sz w:val="20"/>
          <w:szCs w:val="20"/>
        </w:rPr>
        <w:t xml:space="preserve">, </w:t>
      </w:r>
      <w:r w:rsidR="00EA4A83">
        <w:rPr>
          <w:rFonts w:ascii="Times New Roman" w:hAnsi="Times New Roman" w:cs="Times New Roman"/>
          <w:bCs/>
          <w:iCs/>
          <w:sz w:val="20"/>
          <w:szCs w:val="20"/>
        </w:rPr>
        <w:t>at least c</w:t>
      </w:r>
      <w:r w:rsidR="00EA4A83" w:rsidRPr="00853AB2">
        <w:rPr>
          <w:rFonts w:ascii="Times New Roman" w:hAnsi="Times New Roman" w:cs="Times New Roman"/>
          <w:bCs/>
          <w:iCs/>
          <w:sz w:val="20"/>
          <w:szCs w:val="20"/>
        </w:rPr>
        <w:t>ommon TA drift rate</w:t>
      </w:r>
      <w:r w:rsidR="00EA4A83">
        <w:rPr>
          <w:rFonts w:ascii="Times New Roman" w:hAnsi="Times New Roman" w:cs="Times New Roman"/>
          <w:bCs/>
          <w:iCs/>
          <w:sz w:val="20"/>
          <w:szCs w:val="20"/>
        </w:rPr>
        <w:t xml:space="preserve"> should be </w:t>
      </w:r>
      <w:r w:rsidR="00141868" w:rsidRPr="00141868">
        <w:rPr>
          <w:rFonts w:ascii="Times New Roman" w:hAnsi="Times New Roman" w:cs="Times New Roman"/>
          <w:bCs/>
          <w:iCs/>
          <w:sz w:val="20"/>
          <w:szCs w:val="20"/>
        </w:rPr>
        <w:t>periodically broadcast</w:t>
      </w:r>
      <w:r w:rsidR="00141868">
        <w:rPr>
          <w:rFonts w:ascii="Times New Roman" w:hAnsi="Times New Roman" w:cs="Times New Roman"/>
          <w:bCs/>
          <w:iCs/>
          <w:sz w:val="20"/>
          <w:szCs w:val="20"/>
        </w:rPr>
        <w:t>ed</w:t>
      </w:r>
      <w:r w:rsidR="00EA4A83">
        <w:rPr>
          <w:rFonts w:ascii="Times New Roman" w:hAnsi="Times New Roman" w:cs="Times New Roman"/>
          <w:bCs/>
          <w:iCs/>
          <w:sz w:val="20"/>
          <w:szCs w:val="20"/>
        </w:rPr>
        <w:t xml:space="preserve">. </w:t>
      </w:r>
      <w:r w:rsidR="009E694A">
        <w:rPr>
          <w:rFonts w:ascii="Times New Roman" w:hAnsi="Times New Roman" w:cs="Times New Roman"/>
          <w:bCs/>
          <w:iCs/>
          <w:sz w:val="20"/>
          <w:szCs w:val="20"/>
        </w:rPr>
        <w:t xml:space="preserve">Whether to indicate </w:t>
      </w:r>
      <w:r w:rsidR="006C3610">
        <w:rPr>
          <w:rFonts w:ascii="Times New Roman" w:hAnsi="Times New Roman" w:cs="Times New Roman"/>
          <w:bCs/>
          <w:iCs/>
          <w:sz w:val="20"/>
          <w:szCs w:val="20"/>
        </w:rPr>
        <w:t>c</w:t>
      </w:r>
      <w:r w:rsidR="006C3610" w:rsidRPr="00853AB2">
        <w:rPr>
          <w:rFonts w:ascii="Times New Roman" w:hAnsi="Times New Roman" w:cs="Times New Roman"/>
          <w:bCs/>
          <w:iCs/>
          <w:sz w:val="20"/>
          <w:szCs w:val="20"/>
        </w:rPr>
        <w:t>ommon TA drift rate variation</w:t>
      </w:r>
      <w:r w:rsidR="009E694A">
        <w:rPr>
          <w:rFonts w:ascii="Times New Roman" w:hAnsi="Times New Roman" w:cs="Times New Roman"/>
          <w:bCs/>
          <w:iCs/>
          <w:sz w:val="20"/>
          <w:szCs w:val="20"/>
        </w:rPr>
        <w:t xml:space="preserve"> can be FFS.</w:t>
      </w:r>
    </w:p>
    <w:p w14:paraId="778BEA6F" w14:textId="05916FDC" w:rsidR="00A77F52" w:rsidRDefault="00A77F52" w:rsidP="00A77F52">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F021DA">
        <w:rPr>
          <w:rFonts w:ascii="Times New Roman" w:hAnsi="Times New Roman" w:cs="Times New Roman"/>
          <w:bCs/>
          <w:iCs/>
          <w:sz w:val="20"/>
          <w:szCs w:val="20"/>
        </w:rPr>
        <w:t>I</w:t>
      </w:r>
      <w:r w:rsidR="00F021DA" w:rsidRPr="004619BB">
        <w:rPr>
          <w:rFonts w:ascii="Times New Roman" w:hAnsi="Times New Roman" w:cs="Times New Roman"/>
          <w:bCs/>
          <w:iCs/>
          <w:sz w:val="20"/>
          <w:szCs w:val="20"/>
        </w:rPr>
        <w:t>n addition to common TA</w:t>
      </w:r>
      <w:r w:rsidR="00F021DA">
        <w:rPr>
          <w:rFonts w:ascii="Times New Roman" w:hAnsi="Times New Roman" w:cs="Times New Roman"/>
          <w:bCs/>
          <w:iCs/>
          <w:sz w:val="20"/>
          <w:szCs w:val="20"/>
        </w:rPr>
        <w:t xml:space="preserve">, at least </w:t>
      </w:r>
      <w:r w:rsidR="008E0FA9" w:rsidRPr="00141868">
        <w:rPr>
          <w:rFonts w:ascii="Times New Roman" w:hAnsi="Times New Roman" w:cs="Times New Roman"/>
          <w:bCs/>
          <w:iCs/>
          <w:sz w:val="20"/>
          <w:szCs w:val="20"/>
        </w:rPr>
        <w:t>periodically broadcast</w:t>
      </w:r>
      <w:r w:rsidR="008E0FA9">
        <w:rPr>
          <w:rFonts w:ascii="Times New Roman" w:hAnsi="Times New Roman" w:cs="Times New Roman"/>
          <w:bCs/>
          <w:iCs/>
          <w:sz w:val="20"/>
          <w:szCs w:val="20"/>
        </w:rPr>
        <w:t xml:space="preserve"> </w:t>
      </w:r>
      <w:r w:rsidR="00F021DA">
        <w:rPr>
          <w:rFonts w:ascii="Times New Roman" w:hAnsi="Times New Roman" w:cs="Times New Roman"/>
          <w:bCs/>
          <w:iCs/>
          <w:sz w:val="20"/>
          <w:szCs w:val="20"/>
        </w:rPr>
        <w:t>c</w:t>
      </w:r>
      <w:r w:rsidR="00F021DA" w:rsidRPr="00853AB2">
        <w:rPr>
          <w:rFonts w:ascii="Times New Roman" w:hAnsi="Times New Roman" w:cs="Times New Roman"/>
          <w:bCs/>
          <w:iCs/>
          <w:sz w:val="20"/>
          <w:szCs w:val="20"/>
        </w:rPr>
        <w:t>ommon TA drift rate</w:t>
      </w:r>
      <w:r>
        <w:rPr>
          <w:rFonts w:ascii="Times New Roman" w:hAnsi="Times New Roman" w:cs="Times New Roman"/>
          <w:bCs/>
          <w:iCs/>
          <w:sz w:val="20"/>
          <w:szCs w:val="20"/>
        </w:rPr>
        <w:t>.</w:t>
      </w:r>
      <w:r w:rsidR="008E0FA9">
        <w:rPr>
          <w:rFonts w:ascii="Times New Roman" w:hAnsi="Times New Roman" w:cs="Times New Roman"/>
          <w:bCs/>
          <w:iCs/>
          <w:sz w:val="20"/>
          <w:szCs w:val="20"/>
        </w:rPr>
        <w:t xml:space="preserve"> </w:t>
      </w:r>
      <w:r w:rsidR="00F57CCE">
        <w:rPr>
          <w:rFonts w:ascii="Times New Roman" w:hAnsi="Times New Roman" w:cs="Times New Roman"/>
          <w:bCs/>
          <w:iCs/>
          <w:sz w:val="20"/>
          <w:szCs w:val="20"/>
        </w:rPr>
        <w:t xml:space="preserve">FFS </w:t>
      </w:r>
      <w:r w:rsidR="005108EF">
        <w:rPr>
          <w:rFonts w:ascii="Times New Roman" w:hAnsi="Times New Roman" w:cs="Times New Roman"/>
          <w:bCs/>
          <w:iCs/>
          <w:sz w:val="20"/>
          <w:szCs w:val="20"/>
        </w:rPr>
        <w:t xml:space="preserve">indication of </w:t>
      </w:r>
      <w:r w:rsidR="00D649C2">
        <w:rPr>
          <w:rFonts w:ascii="Times New Roman" w:hAnsi="Times New Roman" w:cs="Times New Roman"/>
          <w:bCs/>
          <w:iCs/>
          <w:sz w:val="20"/>
          <w:szCs w:val="20"/>
        </w:rPr>
        <w:t>c</w:t>
      </w:r>
      <w:r w:rsidR="00D649C2" w:rsidRPr="00853AB2">
        <w:rPr>
          <w:rFonts w:ascii="Times New Roman" w:hAnsi="Times New Roman" w:cs="Times New Roman"/>
          <w:bCs/>
          <w:iCs/>
          <w:sz w:val="20"/>
          <w:szCs w:val="20"/>
        </w:rPr>
        <w:t>ommon TA drift rate variation</w:t>
      </w:r>
      <w:r w:rsidR="00D649C2">
        <w:rPr>
          <w:rFonts w:ascii="Times New Roman" w:hAnsi="Times New Roman" w:cs="Times New Roman"/>
          <w:bCs/>
          <w:iCs/>
          <w:sz w:val="20"/>
          <w:szCs w:val="20"/>
        </w:rPr>
        <w:t>.</w:t>
      </w:r>
    </w:p>
    <w:p w14:paraId="48E1E6D6" w14:textId="1B237298" w:rsidR="00C8471D" w:rsidRDefault="00C8471D" w:rsidP="00C8471D">
      <w:pPr>
        <w:pStyle w:val="2"/>
        <w:spacing w:before="120" w:after="120"/>
      </w:pPr>
      <w:bookmarkStart w:id="11" w:name="_Toc80303180"/>
      <w:r>
        <w:t xml:space="preserve">Issue#3: Granularity and </w:t>
      </w:r>
      <w:r w:rsidR="00A6251F">
        <w:t>signaling</w:t>
      </w:r>
      <w:r>
        <w:t xml:space="preserve"> of Common TA parameters</w:t>
      </w:r>
      <w:bookmarkEnd w:id="11"/>
    </w:p>
    <w:p w14:paraId="0B11E767" w14:textId="3FDD9605" w:rsidR="0040448A" w:rsidRDefault="0040448A" w:rsidP="0040448A">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6</w:t>
      </w:r>
      <w:r w:rsidRPr="00A72DB7">
        <w:rPr>
          <w:rFonts w:ascii="Times New Roman" w:hAnsi="Times New Roman" w:cs="Times New Roman"/>
          <w:bCs/>
          <w:iCs/>
          <w:sz w:val="20"/>
          <w:szCs w:val="20"/>
        </w:rPr>
        <w:t>-e</w:t>
      </w:r>
      <w:r w:rsidRPr="0089452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the</w:t>
      </w:r>
      <w:r>
        <w:rPr>
          <w:rFonts w:ascii="Times New Roman" w:hAnsi="Times New Roman" w:cs="Times New Roman"/>
          <w:bCs/>
          <w:iCs/>
          <w:sz w:val="20"/>
          <w:szCs w:val="20"/>
        </w:rPr>
        <w:t xml:space="preserve">re was a discussion on </w:t>
      </w:r>
      <w:r w:rsidR="00EA2BC1">
        <w:rPr>
          <w:rFonts w:ascii="Times New Roman" w:hAnsi="Times New Roman" w:cs="Times New Roman"/>
          <w:bCs/>
          <w:iCs/>
          <w:sz w:val="20"/>
          <w:szCs w:val="20"/>
        </w:rPr>
        <w:t>g</w:t>
      </w:r>
      <w:r w:rsidR="00EA2BC1" w:rsidRPr="00EA2BC1">
        <w:rPr>
          <w:rFonts w:ascii="Times New Roman" w:hAnsi="Times New Roman" w:cs="Times New Roman"/>
          <w:bCs/>
          <w:iCs/>
          <w:sz w:val="20"/>
          <w:szCs w:val="20"/>
        </w:rPr>
        <w:t xml:space="preserve">ranularity and </w:t>
      </w:r>
      <w:r w:rsidR="00A6251F" w:rsidRPr="00EA2BC1">
        <w:rPr>
          <w:rFonts w:ascii="Times New Roman" w:hAnsi="Times New Roman" w:cs="Times New Roman"/>
          <w:bCs/>
          <w:iCs/>
          <w:sz w:val="20"/>
          <w:szCs w:val="20"/>
        </w:rPr>
        <w:t>signaling</w:t>
      </w:r>
      <w:r w:rsidR="00EA2BC1" w:rsidRPr="00EA2BC1">
        <w:rPr>
          <w:rFonts w:ascii="Times New Roman" w:hAnsi="Times New Roman" w:cs="Times New Roman"/>
          <w:bCs/>
          <w:iCs/>
          <w:sz w:val="20"/>
          <w:szCs w:val="20"/>
        </w:rPr>
        <w:t xml:space="preserve"> of Common TA parameters</w:t>
      </w:r>
      <w:r>
        <w:rPr>
          <w:rFonts w:ascii="Times New Roman" w:hAnsi="Times New Roman" w:cs="Times New Roman"/>
          <w:bCs/>
          <w:iCs/>
          <w:sz w:val="20"/>
          <w:szCs w:val="20"/>
        </w:rPr>
        <w:t xml:space="preserve">, but no consensus was achieved. Moderator suggested for more inputs in this RAN1 meeting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_Ref83646692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[3]</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EA2BC1" w14:paraId="6B8DFF5E" w14:textId="77777777" w:rsidTr="00EA2BC1">
        <w:tc>
          <w:tcPr>
            <w:tcW w:w="9962" w:type="dxa"/>
          </w:tcPr>
          <w:p w14:paraId="25F2D896" w14:textId="77777777" w:rsidR="00C70935" w:rsidRPr="00C70935" w:rsidRDefault="00C70935" w:rsidP="00C70935">
            <w:pPr>
              <w:spacing w:before="120" w:after="120"/>
              <w:rPr>
                <w:b/>
                <w:lang w:eastAsia="ko-KR"/>
              </w:rPr>
            </w:pPr>
            <w:r w:rsidRPr="00C70935">
              <w:rPr>
                <w:b/>
                <w:highlight w:val="yellow"/>
                <w:lang w:eastAsia="ko-KR"/>
              </w:rPr>
              <w:t>Updated Proposal 3:</w:t>
            </w:r>
          </w:p>
          <w:p w14:paraId="6F155261" w14:textId="77777777" w:rsidR="00C70935" w:rsidRDefault="00C70935" w:rsidP="00C70935">
            <w:pPr>
              <w:rPr>
                <w:rFonts w:eastAsia="宋体"/>
                <w:b/>
                <w:lang w:eastAsia="ko-KR"/>
              </w:rPr>
            </w:pPr>
            <w:r>
              <w:rPr>
                <w:rFonts w:eastAsia="宋体"/>
                <w:b/>
                <w:lang w:eastAsia="ko-KR"/>
              </w:rPr>
              <w:t>If feeder link timing drift is compensated by UE using Common TA parameters, the granularity of Common TA is set to be:</w:t>
            </w:r>
          </w:p>
          <w:p w14:paraId="20065671" w14:textId="77777777" w:rsidR="00C70935" w:rsidRDefault="00C70935" w:rsidP="00C70935">
            <w:pPr>
              <w:pStyle w:val="aff3"/>
              <w:numPr>
                <w:ilvl w:val="1"/>
                <w:numId w:val="23"/>
              </w:numPr>
              <w:spacing w:beforeLines="0" w:afterLines="0"/>
              <w:ind w:firstLineChars="0"/>
              <w:rPr>
                <w:rFonts w:eastAsia="宋体"/>
                <w:b/>
                <w:lang w:eastAsia="ko-KR"/>
              </w:rPr>
            </w:pPr>
            <w:r>
              <w:rPr>
                <w:rFonts w:eastAsia="宋体"/>
                <w:b/>
                <w:lang w:eastAsia="ko-KR"/>
              </w:rPr>
              <w:t xml:space="preserve">Option 1:  </w:t>
            </w:r>
            <w:r>
              <w:rPr>
                <w:b/>
                <w:bCs/>
                <w:iCs/>
              </w:rPr>
              <w:t xml:space="preserve">The same as the granularity of </w:t>
            </w:r>
            <m:oMath>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TA</m:t>
                  </m:r>
                </m:sub>
              </m:sSub>
            </m:oMath>
            <w:r>
              <w:rPr>
                <w:rFonts w:hint="eastAsia"/>
                <w:b/>
                <w:bCs/>
                <w:iCs/>
              </w:rPr>
              <w:t>,</w:t>
            </w:r>
            <w:r>
              <w:rPr>
                <w:b/>
                <w:bCs/>
                <w:iCs/>
              </w:rPr>
              <w:t xml:space="preserve"> i.e.,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rFonts w:hint="eastAsia"/>
                <w:b/>
                <w:bCs/>
                <w:iCs/>
              </w:rPr>
              <w:t>.</w:t>
            </w:r>
          </w:p>
          <w:p w14:paraId="2E2EE2A0" w14:textId="77777777" w:rsidR="00C70935" w:rsidRDefault="00C70935" w:rsidP="00C70935">
            <w:pPr>
              <w:pStyle w:val="aff3"/>
              <w:numPr>
                <w:ilvl w:val="1"/>
                <w:numId w:val="23"/>
              </w:numPr>
              <w:spacing w:beforeLines="0" w:afterLines="0"/>
              <w:ind w:firstLineChars="0"/>
              <w:rPr>
                <w:rFonts w:eastAsia="宋体"/>
                <w:b/>
                <w:lang w:val="fr-FR" w:eastAsia="ko-KR"/>
              </w:rPr>
            </w:pPr>
            <w:r>
              <w:rPr>
                <w:rFonts w:eastAsia="宋体"/>
                <w:b/>
                <w:lang w:val="fr-FR" w:eastAsia="ko-KR"/>
              </w:rPr>
              <w:t xml:space="preserve">Option 2 :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fr-FR"/>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14:paraId="57B8E918" w14:textId="77777777" w:rsidR="00C70935" w:rsidRDefault="00C70935" w:rsidP="00C70935">
            <w:pPr>
              <w:pStyle w:val="aff3"/>
              <w:spacing w:before="120" w:after="120"/>
              <w:ind w:firstLine="402"/>
              <w:rPr>
                <w:rFonts w:eastAsia="宋体"/>
                <w:b/>
                <w:lang w:val="fr-FR" w:eastAsia="ko-KR"/>
              </w:rPr>
            </w:pPr>
          </w:p>
          <w:p w14:paraId="6BD316CE" w14:textId="77777777" w:rsidR="00C70935" w:rsidRDefault="00C70935" w:rsidP="00C70935">
            <w:pPr>
              <w:rPr>
                <w:b/>
              </w:rPr>
            </w:pPr>
            <w:r>
              <w:rPr>
                <w:b/>
              </w:rPr>
              <w:lastRenderedPageBreak/>
              <w:t>μ is the highest allowed numerology for the given Frequency Range</w:t>
            </w:r>
          </w:p>
          <w:p w14:paraId="7E455C16" w14:textId="77777777" w:rsidR="00C70935" w:rsidRDefault="00C70935" w:rsidP="00EA2BC1">
            <w:pPr>
              <w:rPr>
                <w:b/>
                <w:highlight w:val="cyan"/>
              </w:rPr>
            </w:pPr>
          </w:p>
          <w:p w14:paraId="417C9AD0" w14:textId="546D4037" w:rsidR="00EA2BC1" w:rsidRDefault="00EA2BC1" w:rsidP="00EA2BC1">
            <w:pPr>
              <w:rPr>
                <w:b/>
              </w:rPr>
            </w:pPr>
            <w:r w:rsidRPr="00AA1FB7">
              <w:rPr>
                <w:b/>
                <w:highlight w:val="cyan"/>
              </w:rPr>
              <w:t>FL recommendation:</w:t>
            </w:r>
          </w:p>
          <w:p w14:paraId="70B1AEDB" w14:textId="0EE0EE33" w:rsidR="00EA2BC1" w:rsidRPr="00E466C6" w:rsidRDefault="00EA2BC1" w:rsidP="00E466C6">
            <w:pPr>
              <w:pStyle w:val="aff3"/>
              <w:numPr>
                <w:ilvl w:val="0"/>
                <w:numId w:val="37"/>
              </w:numPr>
              <w:spacing w:beforeLines="0" w:afterLines="0" w:after="180"/>
              <w:ind w:firstLineChars="0"/>
              <w:rPr>
                <w:b/>
              </w:rPr>
            </w:pPr>
            <w:r w:rsidRPr="00561B32">
              <w:rPr>
                <w:b/>
                <w:highlight w:val="cyan"/>
                <w:u w:val="single"/>
              </w:rPr>
              <w:t>For RAN1#106-bis-e:</w:t>
            </w:r>
            <w:r>
              <w:rPr>
                <w:b/>
                <w:highlight w:val="cyan"/>
              </w:rPr>
              <w:t xml:space="preserve"> </w:t>
            </w:r>
            <w:r w:rsidRPr="00047936">
              <w:rPr>
                <w:b/>
                <w:highlight w:val="cyan"/>
              </w:rPr>
              <w:t xml:space="preserve">Companies are encouraged to provide more inputs on the suitable </w:t>
            </w:r>
            <w:r>
              <w:rPr>
                <w:b/>
                <w:highlight w:val="cyan"/>
              </w:rPr>
              <w:t xml:space="preserve">granularity of </w:t>
            </w:r>
            <w:r w:rsidRPr="00047936">
              <w:rPr>
                <w:b/>
                <w:highlight w:val="cyan"/>
              </w:rPr>
              <w:t xml:space="preserve">Common TA parameters that need to be indicated by the </w:t>
            </w:r>
            <w:r>
              <w:rPr>
                <w:b/>
                <w:highlight w:val="cyan"/>
              </w:rPr>
              <w:t>gNB</w:t>
            </w:r>
            <w:r w:rsidRPr="00047936">
              <w:rPr>
                <w:b/>
                <w:highlight w:val="cyan"/>
              </w:rPr>
              <w:t xml:space="preserve"> </w:t>
            </w:r>
            <w:r>
              <w:rPr>
                <w:b/>
                <w:highlight w:val="cyan"/>
              </w:rPr>
              <w:t xml:space="preserve">to </w:t>
            </w:r>
            <w:r w:rsidRPr="00047936">
              <w:rPr>
                <w:b/>
                <w:highlight w:val="cyan"/>
              </w:rPr>
              <w:t>allow accurate prediction of the common TA</w:t>
            </w:r>
          </w:p>
        </w:tc>
      </w:tr>
    </w:tbl>
    <w:p w14:paraId="55F5FFC0" w14:textId="35921F0E" w:rsidR="006F0948" w:rsidRPr="00A21065" w:rsidRDefault="00EA407D" w:rsidP="00F74731">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lastRenderedPageBreak/>
        <w:t xml:space="preserve">As discussed in </w:t>
      </w:r>
      <w:r w:rsidR="003230B6">
        <w:rPr>
          <w:rFonts w:ascii="Times New Roman" w:hAnsi="Times New Roman" w:cs="Times New Roman"/>
          <w:bCs/>
          <w:iCs/>
          <w:sz w:val="20"/>
          <w:szCs w:val="20"/>
        </w:rPr>
        <w:t xml:space="preserve">Issue#1, </w:t>
      </w:r>
      <w:r w:rsidR="002F00A8">
        <w:rPr>
          <w:rFonts w:ascii="Times New Roman" w:hAnsi="Times New Roman" w:cs="Times New Roman"/>
          <w:bCs/>
          <w:iCs/>
          <w:sz w:val="20"/>
          <w:szCs w:val="20"/>
        </w:rPr>
        <w:t xml:space="preserve">the total </w:t>
      </w:r>
      <w:r w:rsidR="00515E9E">
        <w:rPr>
          <w:rFonts w:ascii="Times New Roman" w:hAnsi="Times New Roman" w:cs="Times New Roman"/>
          <w:bCs/>
          <w:iCs/>
          <w:sz w:val="20"/>
          <w:szCs w:val="20"/>
        </w:rPr>
        <w:t xml:space="preserve">timing error in NTN </w:t>
      </w:r>
      <w:proofErr w:type="gramStart"/>
      <w:r w:rsidR="006F0948">
        <w:rPr>
          <w:rFonts w:ascii="Times New Roman" w:hAnsi="Times New Roman" w:cs="Times New Roman"/>
          <w:bCs/>
          <w:iCs/>
          <w:sz w:val="20"/>
          <w:szCs w:val="20"/>
        </w:rPr>
        <w:t>(</w:t>
      </w:r>
      <w:r w:rsidR="00651F4B">
        <w:rPr>
          <w:rFonts w:ascii="Times New Roman" w:hAnsi="Times New Roman" w:cs="Times New Roman"/>
          <w:bCs/>
          <w:iCs/>
          <w:sz w:val="20"/>
          <w:szCs w:val="20"/>
        </w:rPr>
        <w:t xml:space="preserve"> =</w:t>
      </w:r>
      <w:proofErr w:type="gramEnd"/>
      <w:r w:rsidR="00651F4B">
        <w:rPr>
          <w:rFonts w:ascii="Times New Roman" w:hAnsi="Times New Roman" w:cs="Times New Roman"/>
          <w:bCs/>
          <w:iCs/>
          <w:sz w:val="20"/>
          <w:szCs w:val="20"/>
        </w:rPr>
        <w:t xml:space="preserve"> </w:t>
      </w:r>
      <w:proofErr w:type="spellStart"/>
      <w:r w:rsidR="00A21065" w:rsidRPr="00FE0A96">
        <w:rPr>
          <w:rFonts w:ascii="Times New Roman" w:hAnsi="Times New Roman" w:cs="Times New Roman"/>
          <w:bCs/>
          <w:iCs/>
          <w:sz w:val="20"/>
          <w:szCs w:val="20"/>
        </w:rPr>
        <w:t>Te_NTN</w:t>
      </w:r>
      <w:proofErr w:type="spellEnd"/>
      <w:r w:rsidR="00A21065">
        <w:rPr>
          <w:rFonts w:ascii="Times New Roman" w:hAnsi="Times New Roman" w:cs="Times New Roman"/>
          <w:bCs/>
          <w:iCs/>
          <w:sz w:val="20"/>
          <w:szCs w:val="20"/>
        </w:rPr>
        <w:t xml:space="preserve"> + maximum feeder link error</w:t>
      </w:r>
      <w:r w:rsidR="006F0948">
        <w:rPr>
          <w:rFonts w:ascii="Times New Roman" w:hAnsi="Times New Roman" w:cs="Times New Roman"/>
          <w:bCs/>
          <w:iCs/>
          <w:sz w:val="20"/>
          <w:szCs w:val="20"/>
        </w:rPr>
        <w:t>)</w:t>
      </w:r>
      <w:r w:rsidR="00A21065">
        <w:rPr>
          <w:rFonts w:ascii="Times New Roman" w:hAnsi="Times New Roman" w:cs="Times New Roman"/>
          <w:bCs/>
          <w:iCs/>
          <w:sz w:val="20"/>
          <w:szCs w:val="20"/>
        </w:rPr>
        <w:t xml:space="preserve"> &lt;= x * CP</w:t>
      </w:r>
      <w:r w:rsidR="0076417C">
        <w:rPr>
          <w:rFonts w:ascii="Times New Roman" w:hAnsi="Times New Roman" w:cs="Times New Roman"/>
          <w:bCs/>
          <w:iCs/>
          <w:sz w:val="20"/>
          <w:szCs w:val="20"/>
        </w:rPr>
        <w:t>, where,</w:t>
      </w:r>
    </w:p>
    <w:p w14:paraId="6ED517B4" w14:textId="5946012D" w:rsidR="00EA4A63" w:rsidRDefault="00C24241" w:rsidP="00D056D4">
      <w:pPr>
        <w:pStyle w:val="aff3"/>
        <w:numPr>
          <w:ilvl w:val="0"/>
          <w:numId w:val="37"/>
        </w:numPr>
        <w:spacing w:before="120" w:after="120"/>
        <w:ind w:firstLineChars="0"/>
        <w:rPr>
          <w:rFonts w:cs="Times New Roman"/>
          <w:bCs/>
          <w:iCs/>
          <w:sz w:val="20"/>
          <w:szCs w:val="20"/>
        </w:rPr>
      </w:pPr>
      <w:proofErr w:type="spellStart"/>
      <w:r w:rsidRPr="00C24241">
        <w:rPr>
          <w:rFonts w:cs="Times New Roman"/>
          <w:bCs/>
          <w:iCs/>
          <w:sz w:val="20"/>
          <w:szCs w:val="20"/>
        </w:rPr>
        <w:t>Te_NTN</w:t>
      </w:r>
      <w:proofErr w:type="spellEnd"/>
      <w:r w:rsidRPr="00C24241">
        <w:rPr>
          <w:rFonts w:cs="Times New Roman"/>
          <w:bCs/>
          <w:iCs/>
          <w:sz w:val="20"/>
          <w:szCs w:val="20"/>
        </w:rPr>
        <w:t xml:space="preserve"> = </w:t>
      </w:r>
      <w:proofErr w:type="spellStart"/>
      <w:r w:rsidRPr="00C24241">
        <w:rPr>
          <w:rFonts w:cs="Times New Roman"/>
          <w:bCs/>
          <w:iCs/>
          <w:sz w:val="20"/>
          <w:szCs w:val="20"/>
        </w:rPr>
        <w:t>Te</w:t>
      </w:r>
      <w:proofErr w:type="spellEnd"/>
      <w:r w:rsidRPr="00C24241">
        <w:rPr>
          <w:rFonts w:cs="Times New Roman"/>
          <w:bCs/>
          <w:iCs/>
          <w:sz w:val="20"/>
          <w:szCs w:val="20"/>
        </w:rPr>
        <w:t xml:space="preserve"> + </w:t>
      </w:r>
      <w:proofErr w:type="spellStart"/>
      <w:r w:rsidRPr="00C24241">
        <w:rPr>
          <w:rFonts w:cs="Times New Roman"/>
          <w:bCs/>
          <w:iCs/>
          <w:sz w:val="20"/>
          <w:szCs w:val="20"/>
        </w:rPr>
        <w:t>Te_GNSS</w:t>
      </w:r>
      <w:proofErr w:type="spellEnd"/>
      <w:r w:rsidRPr="00C24241">
        <w:rPr>
          <w:rFonts w:cs="Times New Roman"/>
          <w:bCs/>
          <w:iCs/>
          <w:sz w:val="20"/>
          <w:szCs w:val="20"/>
        </w:rPr>
        <w:t xml:space="preserve"> + </w:t>
      </w:r>
      <w:proofErr w:type="spellStart"/>
      <w:r w:rsidRPr="00C24241">
        <w:rPr>
          <w:rFonts w:cs="Times New Roman"/>
          <w:bCs/>
          <w:iCs/>
          <w:sz w:val="20"/>
          <w:szCs w:val="20"/>
        </w:rPr>
        <w:t>Te_SAT</w:t>
      </w:r>
      <w:proofErr w:type="spellEnd"/>
      <w:r>
        <w:rPr>
          <w:rFonts w:cs="Times New Roman"/>
          <w:bCs/>
          <w:iCs/>
          <w:sz w:val="20"/>
          <w:szCs w:val="20"/>
        </w:rPr>
        <w:t>, which is to be defined in RAN4</w:t>
      </w:r>
    </w:p>
    <w:p w14:paraId="0D15EDE3" w14:textId="3BB443B4" w:rsidR="00520EFA" w:rsidRPr="00B20BB6" w:rsidRDefault="00C24241" w:rsidP="00D2062B">
      <w:pPr>
        <w:pStyle w:val="aff3"/>
        <w:numPr>
          <w:ilvl w:val="0"/>
          <w:numId w:val="37"/>
        </w:numPr>
        <w:spacing w:before="120" w:after="120"/>
        <w:ind w:firstLineChars="0"/>
        <w:rPr>
          <w:rFonts w:cs="Times New Roman"/>
          <w:bCs/>
          <w:iCs/>
          <w:sz w:val="20"/>
          <w:szCs w:val="20"/>
        </w:rPr>
      </w:pPr>
      <w:r w:rsidRPr="00B20BB6">
        <w:rPr>
          <w:rFonts w:cs="Times New Roman"/>
          <w:bCs/>
          <w:iCs/>
          <w:sz w:val="20"/>
          <w:szCs w:val="20"/>
        </w:rPr>
        <w:t>The maximum feeder link error</w:t>
      </w:r>
      <w:r w:rsidR="00DC096D" w:rsidRPr="00B20BB6">
        <w:rPr>
          <w:rFonts w:cs="Times New Roman"/>
          <w:bCs/>
          <w:iCs/>
          <w:sz w:val="20"/>
          <w:szCs w:val="20"/>
        </w:rPr>
        <w:t xml:space="preserve"> </w:t>
      </w:r>
      <w:r w:rsidR="001A48A7" w:rsidRPr="00B20BB6">
        <w:rPr>
          <w:rFonts w:cs="Times New Roman"/>
          <w:bCs/>
          <w:iCs/>
          <w:sz w:val="20"/>
          <w:szCs w:val="20"/>
        </w:rPr>
        <w:t xml:space="preserve">is </w:t>
      </w:r>
      <w:r w:rsidR="00A05169" w:rsidRPr="00B20BB6">
        <w:rPr>
          <w:rFonts w:cs="Times New Roman"/>
          <w:bCs/>
          <w:iCs/>
          <w:sz w:val="20"/>
          <w:szCs w:val="20"/>
        </w:rPr>
        <w:t xml:space="preserve">affected </w:t>
      </w:r>
      <w:r w:rsidR="00624C99" w:rsidRPr="00B20BB6">
        <w:rPr>
          <w:rFonts w:cs="Times New Roman"/>
          <w:bCs/>
          <w:iCs/>
          <w:sz w:val="20"/>
          <w:szCs w:val="20"/>
        </w:rPr>
        <w:t xml:space="preserve">by the </w:t>
      </w:r>
      <w:r w:rsidR="0071004F" w:rsidRPr="00B20BB6">
        <w:rPr>
          <w:rFonts w:cs="Times New Roman" w:hint="eastAsia"/>
          <w:bCs/>
          <w:iCs/>
          <w:sz w:val="20"/>
          <w:szCs w:val="20"/>
        </w:rPr>
        <w:t>q</w:t>
      </w:r>
      <w:r w:rsidR="0071004F" w:rsidRPr="00B20BB6">
        <w:rPr>
          <w:rFonts w:cs="Times New Roman"/>
          <w:bCs/>
          <w:iCs/>
          <w:sz w:val="20"/>
          <w:szCs w:val="20"/>
        </w:rPr>
        <w:t xml:space="preserve">uantization error of </w:t>
      </w:r>
      <w:r w:rsidR="006C694C" w:rsidRPr="00B20BB6">
        <w:rPr>
          <w:rFonts w:cs="Times New Roman"/>
          <w:bCs/>
          <w:iCs/>
          <w:sz w:val="20"/>
          <w:szCs w:val="20"/>
        </w:rPr>
        <w:t xml:space="preserve">curve-fitting </w:t>
      </w:r>
      <w:r w:rsidR="00026A82" w:rsidRPr="00B20BB6">
        <w:rPr>
          <w:rFonts w:cs="Times New Roman"/>
          <w:bCs/>
          <w:iCs/>
          <w:sz w:val="20"/>
          <w:szCs w:val="20"/>
        </w:rPr>
        <w:t>for</w:t>
      </w:r>
      <w:r w:rsidR="006C694C" w:rsidRPr="00B20BB6">
        <w:rPr>
          <w:rFonts w:cs="Times New Roman"/>
          <w:bCs/>
          <w:iCs/>
          <w:sz w:val="20"/>
          <w:szCs w:val="20"/>
        </w:rPr>
        <w:t xml:space="preserve"> </w:t>
      </w:r>
      <w:r w:rsidR="0071004F" w:rsidRPr="00B20BB6">
        <w:rPr>
          <w:rFonts w:cs="Times New Roman"/>
          <w:bCs/>
          <w:iCs/>
          <w:sz w:val="20"/>
          <w:szCs w:val="20"/>
        </w:rPr>
        <w:t>Common TA</w:t>
      </w:r>
      <w:r w:rsidR="00E22A35" w:rsidRPr="00B20BB6">
        <w:rPr>
          <w:rFonts w:cs="Times New Roman"/>
          <w:bCs/>
          <w:iCs/>
          <w:sz w:val="20"/>
          <w:szCs w:val="20"/>
        </w:rPr>
        <w:t xml:space="preserve"> calculation</w:t>
      </w:r>
      <w:r w:rsidR="0071004F" w:rsidRPr="00B20BB6">
        <w:rPr>
          <w:rFonts w:cs="Times New Roman"/>
          <w:bCs/>
          <w:iCs/>
          <w:sz w:val="20"/>
          <w:szCs w:val="20"/>
        </w:rPr>
        <w:t xml:space="preserve">. </w:t>
      </w:r>
      <w:r w:rsidR="00F15856" w:rsidRPr="00B20BB6">
        <w:rPr>
          <w:rFonts w:cs="Times New Roman"/>
          <w:bCs/>
          <w:iCs/>
          <w:sz w:val="20"/>
          <w:szCs w:val="20"/>
        </w:rPr>
        <w:t>T</w:t>
      </w:r>
      <w:r w:rsidR="00A50301" w:rsidRPr="00B20BB6">
        <w:rPr>
          <w:rFonts w:cs="Times New Roman"/>
          <w:bCs/>
          <w:iCs/>
          <w:sz w:val="20"/>
          <w:szCs w:val="20"/>
        </w:rPr>
        <w:t xml:space="preserve">he </w:t>
      </w:r>
      <w:r w:rsidR="0027606F" w:rsidRPr="00B20BB6">
        <w:rPr>
          <w:rFonts w:cs="Times New Roman"/>
          <w:bCs/>
          <w:iCs/>
          <w:sz w:val="20"/>
          <w:szCs w:val="20"/>
        </w:rPr>
        <w:t xml:space="preserve">granularity of </w:t>
      </w:r>
      <w:r w:rsidR="004D30F5" w:rsidRPr="00B20BB6">
        <w:rPr>
          <w:rFonts w:cs="Times New Roman"/>
          <w:bCs/>
          <w:iCs/>
          <w:sz w:val="20"/>
          <w:szCs w:val="20"/>
        </w:rPr>
        <w:t xml:space="preserve">all Common TA parameters </w:t>
      </w:r>
      <w:r w:rsidR="001710C8" w:rsidRPr="00B20BB6">
        <w:rPr>
          <w:rFonts w:cs="Times New Roman"/>
          <w:bCs/>
          <w:iCs/>
          <w:sz w:val="20"/>
          <w:szCs w:val="20"/>
        </w:rPr>
        <w:t xml:space="preserve">(e.g., </w:t>
      </w:r>
      <w:r w:rsidR="000C217E" w:rsidRPr="00B20BB6">
        <w:rPr>
          <w:rFonts w:cs="Times New Roman"/>
          <w:bCs/>
          <w:iCs/>
          <w:sz w:val="20"/>
          <w:szCs w:val="20"/>
        </w:rPr>
        <w:t>common TA, common TA drift rate, [common TA drift rate variation]</w:t>
      </w:r>
      <w:r w:rsidR="001710C8" w:rsidRPr="00B20BB6">
        <w:rPr>
          <w:rFonts w:cs="Times New Roman"/>
          <w:bCs/>
          <w:iCs/>
          <w:sz w:val="20"/>
          <w:szCs w:val="20"/>
        </w:rPr>
        <w:t xml:space="preserve">) </w:t>
      </w:r>
      <w:r w:rsidR="002C50A2" w:rsidRPr="00B20BB6">
        <w:rPr>
          <w:rFonts w:cs="Times New Roman"/>
          <w:bCs/>
          <w:iCs/>
          <w:sz w:val="20"/>
          <w:szCs w:val="20"/>
        </w:rPr>
        <w:t xml:space="preserve">may affect the </w:t>
      </w:r>
      <w:r w:rsidR="004D30F5" w:rsidRPr="00B20BB6">
        <w:rPr>
          <w:rFonts w:cs="Times New Roman"/>
          <w:bCs/>
          <w:iCs/>
          <w:sz w:val="20"/>
          <w:szCs w:val="20"/>
        </w:rPr>
        <w:t>feeder link error.</w:t>
      </w:r>
    </w:p>
    <w:p w14:paraId="418A0B48" w14:textId="27BB3037" w:rsidR="008C0627" w:rsidRDefault="008C0627" w:rsidP="00F7473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 xml:space="preserve">hus, </w:t>
      </w:r>
      <w:r w:rsidR="00135E75" w:rsidRPr="002C0DA8">
        <w:rPr>
          <w:rFonts w:ascii="Times New Roman" w:hAnsi="Times New Roman" w:cs="Times New Roman"/>
          <w:bCs/>
          <w:iCs/>
          <w:sz w:val="20"/>
          <w:szCs w:val="20"/>
        </w:rPr>
        <w:t>all error sources</w:t>
      </w:r>
      <w:r w:rsidR="00135E75">
        <w:rPr>
          <w:rFonts w:ascii="Times New Roman" w:hAnsi="Times New Roman" w:cs="Times New Roman"/>
          <w:bCs/>
          <w:iCs/>
          <w:sz w:val="20"/>
          <w:szCs w:val="20"/>
        </w:rPr>
        <w:t xml:space="preserve"> </w:t>
      </w:r>
      <w:r w:rsidR="00A703AC">
        <w:rPr>
          <w:rFonts w:ascii="Times New Roman" w:hAnsi="Times New Roman" w:cs="Times New Roman"/>
          <w:bCs/>
          <w:iCs/>
          <w:sz w:val="20"/>
          <w:szCs w:val="20"/>
        </w:rPr>
        <w:t>need</w:t>
      </w:r>
      <w:r w:rsidR="000A34EF">
        <w:rPr>
          <w:rFonts w:ascii="Times New Roman" w:hAnsi="Times New Roman" w:cs="Times New Roman"/>
          <w:bCs/>
          <w:iCs/>
          <w:sz w:val="20"/>
          <w:szCs w:val="20"/>
        </w:rPr>
        <w:t xml:space="preserve"> to</w:t>
      </w:r>
      <w:r w:rsidR="00135E75">
        <w:rPr>
          <w:rFonts w:ascii="Times New Roman" w:hAnsi="Times New Roman" w:cs="Times New Roman"/>
          <w:bCs/>
          <w:iCs/>
          <w:sz w:val="20"/>
          <w:szCs w:val="20"/>
        </w:rPr>
        <w:t xml:space="preserve"> be considered when defining </w:t>
      </w:r>
      <w:r w:rsidR="0038278B">
        <w:rPr>
          <w:rFonts w:ascii="Times New Roman" w:hAnsi="Times New Roman" w:cs="Times New Roman"/>
          <w:bCs/>
          <w:iCs/>
          <w:sz w:val="20"/>
          <w:szCs w:val="20"/>
        </w:rPr>
        <w:t>t</w:t>
      </w:r>
      <w:r w:rsidR="0038278B" w:rsidRPr="0038278B">
        <w:rPr>
          <w:rFonts w:ascii="Times New Roman" w:hAnsi="Times New Roman" w:cs="Times New Roman"/>
          <w:bCs/>
          <w:iCs/>
          <w:sz w:val="20"/>
          <w:szCs w:val="20"/>
        </w:rPr>
        <w:t>he granularity of</w:t>
      </w:r>
      <w:r w:rsidR="0038278B">
        <w:rPr>
          <w:rFonts w:ascii="Times New Roman" w:hAnsi="Times New Roman" w:cs="Times New Roman"/>
          <w:bCs/>
          <w:iCs/>
          <w:sz w:val="20"/>
          <w:szCs w:val="20"/>
        </w:rPr>
        <w:t xml:space="preserve"> </w:t>
      </w:r>
      <w:r w:rsidR="0038278B" w:rsidRPr="00B20BB6">
        <w:rPr>
          <w:rFonts w:ascii="Times New Roman" w:hAnsi="Times New Roman" w:cs="Times New Roman"/>
          <w:bCs/>
          <w:iCs/>
          <w:sz w:val="20"/>
          <w:szCs w:val="20"/>
        </w:rPr>
        <w:t>common TA</w:t>
      </w:r>
      <w:r w:rsidR="00A703AC">
        <w:rPr>
          <w:rFonts w:ascii="Times New Roman" w:hAnsi="Times New Roman" w:cs="Times New Roman"/>
          <w:bCs/>
          <w:iCs/>
          <w:sz w:val="20"/>
          <w:szCs w:val="20"/>
        </w:rPr>
        <w:t>.</w:t>
      </w:r>
    </w:p>
    <w:p w14:paraId="02EEF49D" w14:textId="77777777" w:rsidR="007B3AF5" w:rsidRDefault="007B3AF5" w:rsidP="007B3AF5">
      <w:pPr>
        <w:pStyle w:val="2"/>
        <w:spacing w:before="120" w:after="120"/>
      </w:pPr>
      <w:bookmarkStart w:id="12" w:name="_Toc80303184"/>
      <w:r>
        <w:t>Issue#4: The need and the indication of TA margin</w:t>
      </w:r>
      <w:bookmarkEnd w:id="12"/>
    </w:p>
    <w:p w14:paraId="41DCD116" w14:textId="69E7E826" w:rsidR="0039606F" w:rsidRDefault="0039606F" w:rsidP="0039606F">
      <w:pPr>
        <w:spacing w:beforeLines="50" w:before="120" w:afterLines="50" w:after="120"/>
        <w:rPr>
          <w:rFonts w:ascii="Times New Roman" w:hAnsi="Times New Roman" w:cs="Times New Roman"/>
          <w:sz w:val="20"/>
          <w:szCs w:val="20"/>
        </w:rPr>
      </w:pPr>
      <w:r w:rsidRPr="00A72DB7">
        <w:rPr>
          <w:rFonts w:ascii="Times New Roman" w:hAnsi="Times New Roman" w:cs="Times New Roman"/>
          <w:sz w:val="20"/>
          <w:szCs w:val="20"/>
        </w:rPr>
        <w:t>In RAN1#10</w:t>
      </w:r>
      <w:r>
        <w:rPr>
          <w:rFonts w:ascii="Times New Roman" w:hAnsi="Times New Roman" w:cs="Times New Roman"/>
          <w:sz w:val="20"/>
          <w:szCs w:val="20"/>
        </w:rPr>
        <w:t>6</w:t>
      </w:r>
      <w:r w:rsidRPr="00A72DB7">
        <w:rPr>
          <w:rFonts w:ascii="Times New Roman" w:hAnsi="Times New Roman" w:cs="Times New Roman"/>
          <w:sz w:val="20"/>
          <w:szCs w:val="20"/>
        </w:rPr>
        <w:t>-e</w:t>
      </w:r>
      <w:r w:rsidRPr="0089452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sz w:val="20"/>
          <w:szCs w:val="20"/>
        </w:rPr>
        <w:t xml:space="preserve">, </w:t>
      </w:r>
      <w:r w:rsidR="00714B44">
        <w:rPr>
          <w:rFonts w:ascii="Times New Roman" w:hAnsi="Times New Roman" w:cs="Times New Roman"/>
          <w:sz w:val="20"/>
          <w:szCs w:val="20"/>
        </w:rPr>
        <w:t>agreements</w:t>
      </w:r>
      <w:r>
        <w:rPr>
          <w:rFonts w:ascii="Times New Roman" w:hAnsi="Times New Roman" w:cs="Times New Roman"/>
          <w:sz w:val="20"/>
          <w:szCs w:val="20"/>
        </w:rPr>
        <w:t xml:space="preserve"> w</w:t>
      </w:r>
      <w:r w:rsidR="00714B44">
        <w:rPr>
          <w:rFonts w:ascii="Times New Roman" w:hAnsi="Times New Roman" w:cs="Times New Roman"/>
          <w:sz w:val="20"/>
          <w:szCs w:val="20"/>
        </w:rPr>
        <w:t>ere</w:t>
      </w:r>
      <w:r>
        <w:rPr>
          <w:rFonts w:ascii="Times New Roman" w:hAnsi="Times New Roman" w:cs="Times New Roman"/>
          <w:sz w:val="20"/>
          <w:szCs w:val="20"/>
        </w:rPr>
        <w:t xml:space="preserve"> </w:t>
      </w:r>
      <w:r w:rsidR="00714B44">
        <w:rPr>
          <w:rFonts w:ascii="Times New Roman" w:hAnsi="Times New Roman" w:cs="Times New Roman"/>
          <w:sz w:val="20"/>
          <w:szCs w:val="20"/>
        </w:rPr>
        <w:t>achieved</w:t>
      </w:r>
      <w:r>
        <w:rPr>
          <w:rFonts w:ascii="Times New Roman" w:hAnsi="Times New Roman" w:cs="Times New Roman"/>
          <w:sz w:val="20"/>
          <w:szCs w:val="20"/>
        </w:rPr>
        <w:t xml:space="preserve"> </w:t>
      </w:r>
      <w:r w:rsidRPr="00A72DB7">
        <w:rPr>
          <w:rFonts w:ascii="Times New Roman" w:hAnsi="Times New Roman" w:cs="Times New Roman"/>
          <w:sz w:val="20"/>
          <w:szCs w:val="20"/>
        </w:rPr>
        <w:t xml:space="preserve">on </w:t>
      </w:r>
      <w:r w:rsidR="00BE4047" w:rsidRPr="00BE4047">
        <w:rPr>
          <w:rFonts w:ascii="Times New Roman" w:hAnsi="Times New Roman" w:cs="Times New Roman"/>
          <w:sz w:val="20"/>
          <w:szCs w:val="20"/>
        </w:rPr>
        <w:t>TA margin</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_Ref83626079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sidRPr="00A72DB7">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58156E" w14:paraId="2861BE75" w14:textId="77777777" w:rsidTr="0058156E">
        <w:tc>
          <w:tcPr>
            <w:tcW w:w="9962" w:type="dxa"/>
          </w:tcPr>
          <w:p w14:paraId="7E956204" w14:textId="77777777" w:rsidR="007F7B75" w:rsidRPr="007F7B75" w:rsidRDefault="007F7B75" w:rsidP="007F7B75">
            <w:pPr>
              <w:spacing w:before="120" w:after="120"/>
              <w:rPr>
                <w:szCs w:val="22"/>
                <w:lang w:eastAsia="ko-KR"/>
              </w:rPr>
            </w:pPr>
            <w:r w:rsidRPr="007F7B75">
              <w:rPr>
                <w:szCs w:val="22"/>
                <w:highlight w:val="green"/>
                <w:lang w:eastAsia="ko-KR"/>
              </w:rPr>
              <w:t>Agreement:</w:t>
            </w:r>
          </w:p>
          <w:p w14:paraId="43DE4257" w14:textId="77777777" w:rsidR="007F7B75" w:rsidRPr="00A30A75" w:rsidRDefault="007F7B75" w:rsidP="007F7B75">
            <w:pPr>
              <w:rPr>
                <w:sz w:val="18"/>
              </w:rPr>
            </w:pPr>
            <w:r w:rsidRPr="00A30A75">
              <w:rPr>
                <w:szCs w:val="22"/>
              </w:rPr>
              <w:t>In NTN, to avoid that the UE</w:t>
            </w:r>
            <w:r w:rsidRPr="00A30A75">
              <w:rPr>
                <w:rStyle w:val="apple-converted-space"/>
                <w:szCs w:val="22"/>
              </w:rPr>
              <w:t> </w:t>
            </w:r>
            <w:r w:rsidRPr="00A30A75">
              <w:rPr>
                <w:szCs w:val="22"/>
              </w:rPr>
              <w:t>over pre-compensates its TA</w:t>
            </w:r>
            <w:r w:rsidRPr="00A30A75">
              <w:rPr>
                <w:rStyle w:val="apple-converted-space"/>
                <w:szCs w:val="22"/>
              </w:rPr>
              <w:t> </w:t>
            </w:r>
            <w:r>
              <w:rPr>
                <w:szCs w:val="22"/>
              </w:rPr>
              <w:t>during RACH procedure</w:t>
            </w:r>
            <w:r w:rsidRPr="00A30A75">
              <w:rPr>
                <w:szCs w:val="22"/>
              </w:rPr>
              <w:t>, down-select one option from below:</w:t>
            </w:r>
          </w:p>
          <w:p w14:paraId="40A3EC6E" w14:textId="77777777" w:rsidR="007F7B75" w:rsidRPr="00866E3C" w:rsidRDefault="007F7B75" w:rsidP="007F7B75">
            <w:pPr>
              <w:pStyle w:val="aff3"/>
              <w:numPr>
                <w:ilvl w:val="0"/>
                <w:numId w:val="32"/>
              </w:numPr>
              <w:spacing w:beforeLines="0" w:afterLines="0"/>
              <w:ind w:firstLineChars="0"/>
              <w:rPr>
                <w:sz w:val="18"/>
              </w:rPr>
            </w:pPr>
            <w:r w:rsidRPr="00A30A75">
              <w:rPr>
                <w:szCs w:val="22"/>
              </w:rPr>
              <w:t xml:space="preserve">Option 1: </w:t>
            </w:r>
            <w:r w:rsidRPr="00866E3C">
              <w:rPr>
                <w:szCs w:val="22"/>
              </w:rPr>
              <w:t xml:space="preserve">PRACH transmission is delayed by </w:t>
            </w:r>
            <m:oMath>
              <m:func>
                <m:funcPr>
                  <m:ctrlPr>
                    <w:rPr>
                      <w:rFonts w:ascii="Cambria Math" w:hAnsi="Cambria Math"/>
                      <w:b/>
                      <w:bCs/>
                      <w:color w:val="FF0000"/>
                      <w:szCs w:val="22"/>
                    </w:rPr>
                  </m:ctrlPr>
                </m:funcPr>
                <m:fName>
                  <m:r>
                    <m:rPr>
                      <m:sty m:val="b"/>
                    </m:rPr>
                    <w:rPr>
                      <w:rFonts w:ascii="Cambria Math" w:hAnsi="Cambria Math"/>
                      <w:color w:val="FF0000"/>
                      <w:szCs w:val="22"/>
                    </w:rPr>
                    <m:t>min</m:t>
                  </m:r>
                </m:fName>
                <m:e>
                  <m:d>
                    <m:dPr>
                      <m:ctrlPr>
                        <w:rPr>
                          <w:rFonts w:ascii="Cambria Math" w:hAnsi="Cambria Math"/>
                          <w:b/>
                          <w:bCs/>
                          <w:color w:val="FF0000"/>
                          <w:szCs w:val="22"/>
                        </w:rPr>
                      </m:ctrlPr>
                    </m:dPr>
                    <m:e>
                      <m:f>
                        <m:fPr>
                          <m:ctrlPr>
                            <w:rPr>
                              <w:rFonts w:ascii="Cambria Math" w:hAnsi="Cambria Math"/>
                              <w:b/>
                              <w:bCs/>
                              <w:color w:val="FF0000"/>
                              <w:szCs w:val="22"/>
                            </w:rPr>
                          </m:ctrlPr>
                        </m:fPr>
                        <m:num>
                          <m:r>
                            <m:rPr>
                              <m:sty m:val="bi"/>
                            </m:rPr>
                            <w:rPr>
                              <w:rFonts w:ascii="Cambria Math" w:hAnsi="Cambria Math"/>
                              <w:color w:val="FF0000"/>
                              <w:szCs w:val="22"/>
                            </w:rPr>
                            <m:t>CP</m:t>
                          </m:r>
                        </m:num>
                        <m:den>
                          <m:r>
                            <m:rPr>
                              <m:sty m:val="b"/>
                            </m:rPr>
                            <w:rPr>
                              <w:rFonts w:ascii="Cambria Math" w:hAnsi="Cambria Math"/>
                              <w:color w:val="FF0000"/>
                              <w:szCs w:val="22"/>
                            </w:rPr>
                            <m:t>2</m:t>
                          </m:r>
                        </m:den>
                      </m:f>
                      <m:r>
                        <m:rPr>
                          <m:sty m:val="b"/>
                        </m:rPr>
                        <w:rPr>
                          <w:rFonts w:ascii="Cambria Math" w:hAnsi="Cambria Math"/>
                          <w:color w:val="FF0000"/>
                          <w:szCs w:val="22"/>
                        </w:rPr>
                        <m:t>,</m:t>
                      </m:r>
                      <m:f>
                        <m:fPr>
                          <m:ctrlPr>
                            <w:rPr>
                              <w:rFonts w:ascii="Cambria Math" w:hAnsi="Cambria Math"/>
                              <w:b/>
                              <w:bCs/>
                              <w:color w:val="FF0000"/>
                              <w:szCs w:val="22"/>
                            </w:rPr>
                          </m:ctrlPr>
                        </m:fPr>
                        <m:num>
                          <m:r>
                            <m:rPr>
                              <m:sty m:val="bi"/>
                            </m:rPr>
                            <w:rPr>
                              <w:rFonts w:ascii="Cambria Math" w:hAnsi="Cambria Math"/>
                              <w:color w:val="FF0000"/>
                              <w:szCs w:val="22"/>
                            </w:rPr>
                            <m:t>GP</m:t>
                          </m:r>
                        </m:num>
                        <m:den>
                          <m:r>
                            <m:rPr>
                              <m:sty m:val="b"/>
                            </m:rPr>
                            <w:rPr>
                              <w:rFonts w:ascii="Cambria Math" w:hAnsi="Cambria Math"/>
                              <w:color w:val="FF0000"/>
                              <w:szCs w:val="22"/>
                            </w:rPr>
                            <m:t>2</m:t>
                          </m:r>
                        </m:den>
                      </m:f>
                      <m:r>
                        <m:rPr>
                          <m:sty m:val="b"/>
                        </m:rPr>
                        <w:rPr>
                          <w:rFonts w:ascii="Cambria Math" w:hAnsi="Cambria Math"/>
                          <w:color w:val="FF0000"/>
                          <w:szCs w:val="22"/>
                        </w:rPr>
                        <m:t xml:space="preserve"> </m:t>
                      </m:r>
                    </m:e>
                  </m:d>
                </m:e>
              </m:func>
            </m:oMath>
          </w:p>
          <w:p w14:paraId="6BB21638" w14:textId="77777777" w:rsidR="007F7B75" w:rsidRPr="00A30A75" w:rsidRDefault="007F7B75" w:rsidP="007F7B75">
            <w:pPr>
              <w:pStyle w:val="aff3"/>
              <w:numPr>
                <w:ilvl w:val="0"/>
                <w:numId w:val="32"/>
              </w:numPr>
              <w:spacing w:beforeLines="0" w:afterLines="0"/>
              <w:ind w:firstLineChars="0"/>
              <w:rPr>
                <w:szCs w:val="22"/>
              </w:rPr>
            </w:pPr>
            <w:r w:rsidRPr="00A30A75">
              <w:rPr>
                <w:szCs w:val="22"/>
              </w:rPr>
              <w:t>Option 2: TA margin can be considered and it is explicitly indicated to the UE</w:t>
            </w:r>
          </w:p>
          <w:p w14:paraId="2A0B4F84" w14:textId="77777777" w:rsidR="007F7B75" w:rsidRDefault="007F7B75" w:rsidP="007F7B75">
            <w:pPr>
              <w:pStyle w:val="aff3"/>
              <w:numPr>
                <w:ilvl w:val="0"/>
                <w:numId w:val="32"/>
              </w:numPr>
              <w:spacing w:beforeLines="0" w:afterLines="0"/>
              <w:ind w:firstLineChars="0"/>
              <w:rPr>
                <w:szCs w:val="22"/>
              </w:rPr>
            </w:pPr>
            <w:bookmarkStart w:id="13" w:name="_Hlk83652800"/>
            <w:r w:rsidRPr="00A30A75">
              <w:rPr>
                <w:szCs w:val="22"/>
              </w:rPr>
              <w:t>Option 3: TA margin can be considered and it is included within the Common TA</w:t>
            </w:r>
            <w:bookmarkEnd w:id="13"/>
          </w:p>
          <w:p w14:paraId="5D5531BB" w14:textId="6DEA9C6E" w:rsidR="0058156E" w:rsidRPr="007F7B75" w:rsidRDefault="007F7B75" w:rsidP="007F7B75">
            <w:pPr>
              <w:pStyle w:val="aff3"/>
              <w:numPr>
                <w:ilvl w:val="0"/>
                <w:numId w:val="32"/>
              </w:numPr>
              <w:spacing w:beforeLines="0" w:afterLines="0"/>
              <w:ind w:firstLineChars="0"/>
              <w:rPr>
                <w:szCs w:val="22"/>
              </w:rPr>
            </w:pPr>
            <w:r>
              <w:rPr>
                <w:szCs w:val="22"/>
              </w:rPr>
              <w:t>Option 4: UE handles it via implementation</w:t>
            </w:r>
          </w:p>
        </w:tc>
      </w:tr>
    </w:tbl>
    <w:p w14:paraId="44E7C8E1" w14:textId="0A2F2F9A" w:rsidR="00D2387E" w:rsidRPr="00C760DE" w:rsidRDefault="00D2387E" w:rsidP="00D2387E">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 xml:space="preserve">here was a discussion on potential deployment scenarios in </w:t>
      </w:r>
      <w:r w:rsidRPr="00A72DB7">
        <w:rPr>
          <w:rFonts w:ascii="Times New Roman" w:hAnsi="Times New Roman" w:cs="Times New Roman"/>
          <w:bCs/>
          <w:iCs/>
          <w:sz w:val="20"/>
          <w:szCs w:val="20"/>
        </w:rPr>
        <w:t>RAN1#10</w:t>
      </w:r>
      <w:r>
        <w:rPr>
          <w:rFonts w:ascii="Times New Roman" w:hAnsi="Times New Roman" w:cs="Times New Roman"/>
          <w:bCs/>
          <w:iCs/>
          <w:sz w:val="20"/>
          <w:szCs w:val="20"/>
        </w:rPr>
        <w:t>4b</w:t>
      </w:r>
      <w:r w:rsidRPr="00A72DB7">
        <w:rPr>
          <w:rFonts w:ascii="Times New Roman" w:hAnsi="Times New Roman" w:cs="Times New Roman"/>
          <w:bCs/>
          <w:iCs/>
          <w:sz w:val="20"/>
          <w:szCs w:val="20"/>
        </w:rPr>
        <w:t>-e</w:t>
      </w:r>
      <w:r w:rsidRPr="00744F81">
        <w:rPr>
          <w:rFonts w:ascii="Times New Roman" w:hAnsi="Times New Roman" w:cs="Times New Roman"/>
          <w:bCs/>
          <w:iCs/>
          <w:sz w:val="20"/>
          <w:szCs w:val="20"/>
        </w:rPr>
        <w:t xml:space="preserve"> </w:t>
      </w:r>
      <w:r>
        <w:rPr>
          <w:rFonts w:ascii="Times New Roman" w:hAnsi="Times New Roman" w:cs="Times New Roman"/>
          <w:bCs/>
          <w:iCs/>
          <w:sz w:val="20"/>
          <w:szCs w:val="20"/>
        </w:rPr>
        <w:t>meeting.</w:t>
      </w:r>
    </w:p>
    <w:p w14:paraId="0B123323" w14:textId="77777777" w:rsidR="00D2387E" w:rsidRPr="00737AF1" w:rsidRDefault="00D2387E" w:rsidP="00D2387E">
      <w:pPr>
        <w:pStyle w:val="aff3"/>
        <w:numPr>
          <w:ilvl w:val="0"/>
          <w:numId w:val="18"/>
        </w:numPr>
        <w:spacing w:before="120" w:after="120"/>
        <w:ind w:firstLineChars="0"/>
        <w:rPr>
          <w:rFonts w:cs="Times New Roman"/>
          <w:bCs/>
          <w:iCs/>
          <w:sz w:val="20"/>
          <w:szCs w:val="20"/>
        </w:rPr>
      </w:pPr>
      <w:r w:rsidRPr="00737AF1">
        <w:rPr>
          <w:rFonts w:cs="Times New Roman"/>
          <w:bCs/>
          <w:iCs/>
          <w:sz w:val="20"/>
          <w:szCs w:val="20"/>
        </w:rPr>
        <w:t>Scenario 1: RU located at gNB</w:t>
      </w:r>
    </w:p>
    <w:p w14:paraId="54407F8F" w14:textId="77777777" w:rsidR="00D2387E" w:rsidRPr="00400A61" w:rsidRDefault="00D2387E" w:rsidP="00D2387E">
      <w:pPr>
        <w:pStyle w:val="aff3"/>
        <w:numPr>
          <w:ilvl w:val="0"/>
          <w:numId w:val="18"/>
        </w:numPr>
        <w:spacing w:before="120" w:after="120"/>
        <w:ind w:firstLineChars="0"/>
        <w:rPr>
          <w:rFonts w:cs="Times New Roman"/>
          <w:bCs/>
          <w:iCs/>
          <w:sz w:val="20"/>
          <w:szCs w:val="20"/>
        </w:rPr>
      </w:pPr>
      <w:r w:rsidRPr="00400A61">
        <w:rPr>
          <w:rFonts w:cs="Times New Roman"/>
          <w:bCs/>
          <w:iCs/>
          <w:sz w:val="20"/>
          <w:szCs w:val="20"/>
        </w:rPr>
        <w:t>Scenario 2-a: RU located at gateway, with gateway and gNB co-located</w:t>
      </w:r>
    </w:p>
    <w:p w14:paraId="496A737B" w14:textId="77777777" w:rsidR="00D2387E" w:rsidRPr="00400A61" w:rsidRDefault="00D2387E" w:rsidP="00D2387E">
      <w:pPr>
        <w:pStyle w:val="aff3"/>
        <w:numPr>
          <w:ilvl w:val="0"/>
          <w:numId w:val="18"/>
        </w:numPr>
        <w:spacing w:before="120" w:after="120"/>
        <w:ind w:firstLineChars="0"/>
        <w:rPr>
          <w:rFonts w:cs="Times New Roman"/>
          <w:bCs/>
          <w:iCs/>
          <w:sz w:val="20"/>
          <w:szCs w:val="20"/>
        </w:rPr>
      </w:pPr>
      <w:r w:rsidRPr="00400A61">
        <w:rPr>
          <w:rFonts w:cs="Times New Roman"/>
          <w:bCs/>
          <w:iCs/>
          <w:sz w:val="20"/>
          <w:szCs w:val="20"/>
        </w:rPr>
        <w:t>Scenario 2-b: RU located at gateway, with gateway and gNB located away from each other</w:t>
      </w:r>
    </w:p>
    <w:p w14:paraId="13DD0A0E" w14:textId="77777777" w:rsidR="00D2387E" w:rsidRDefault="00D2387E" w:rsidP="00D2387E">
      <w:pPr>
        <w:pStyle w:val="aff3"/>
        <w:numPr>
          <w:ilvl w:val="0"/>
          <w:numId w:val="18"/>
        </w:numPr>
        <w:spacing w:before="120" w:after="120"/>
        <w:ind w:firstLineChars="0"/>
        <w:rPr>
          <w:rFonts w:cs="Times New Roman"/>
          <w:bCs/>
          <w:iCs/>
          <w:sz w:val="20"/>
          <w:szCs w:val="20"/>
        </w:rPr>
      </w:pPr>
      <w:r w:rsidRPr="00400A61">
        <w:rPr>
          <w:rFonts w:cs="Times New Roman"/>
          <w:bCs/>
          <w:iCs/>
          <w:sz w:val="20"/>
          <w:szCs w:val="20"/>
        </w:rPr>
        <w:t>Scenario 3: RU located at satellite</w:t>
      </w:r>
    </w:p>
    <w:p w14:paraId="21D782CB" w14:textId="6FDBD054" w:rsidR="00D2387E" w:rsidRDefault="00D2387E" w:rsidP="00D2387E">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our view, </w:t>
      </w:r>
      <w:r w:rsidRPr="00400A61">
        <w:rPr>
          <w:rFonts w:ascii="Times New Roman" w:hAnsi="Times New Roman" w:cs="Times New Roman"/>
          <w:bCs/>
          <w:iCs/>
          <w:sz w:val="20"/>
          <w:szCs w:val="20"/>
        </w:rPr>
        <w:t>Scenario</w:t>
      </w:r>
      <w:r>
        <w:rPr>
          <w:rFonts w:ascii="Times New Roman" w:hAnsi="Times New Roman" w:cs="Times New Roman"/>
          <w:bCs/>
          <w:iCs/>
          <w:sz w:val="20"/>
          <w:szCs w:val="20"/>
        </w:rPr>
        <w:t xml:space="preserve"> 1 and </w:t>
      </w:r>
      <w:r w:rsidRPr="00400A61">
        <w:rPr>
          <w:rFonts w:ascii="Times New Roman" w:hAnsi="Times New Roman" w:cs="Times New Roman"/>
          <w:bCs/>
          <w:iCs/>
          <w:sz w:val="20"/>
          <w:szCs w:val="20"/>
        </w:rPr>
        <w:t>Scenario</w:t>
      </w:r>
      <w:r>
        <w:rPr>
          <w:rFonts w:ascii="Times New Roman" w:hAnsi="Times New Roman" w:cs="Times New Roman"/>
          <w:bCs/>
          <w:iCs/>
          <w:sz w:val="20"/>
          <w:szCs w:val="20"/>
        </w:rPr>
        <w:t xml:space="preserve"> 2-a are corresponding to DL &amp; UL timing aligned at gNB, and </w:t>
      </w:r>
      <w:r w:rsidRPr="00400A61">
        <w:rPr>
          <w:rFonts w:ascii="Times New Roman" w:hAnsi="Times New Roman" w:cs="Times New Roman"/>
          <w:bCs/>
          <w:iCs/>
          <w:sz w:val="20"/>
          <w:szCs w:val="20"/>
        </w:rPr>
        <w:t>Scenario</w:t>
      </w:r>
      <w:r>
        <w:rPr>
          <w:rFonts w:ascii="Times New Roman" w:hAnsi="Times New Roman" w:cs="Times New Roman"/>
          <w:bCs/>
          <w:iCs/>
          <w:sz w:val="20"/>
          <w:szCs w:val="20"/>
        </w:rPr>
        <w:t xml:space="preserve"> 2-b and </w:t>
      </w:r>
      <w:r w:rsidRPr="00400A61">
        <w:rPr>
          <w:rFonts w:ascii="Times New Roman" w:hAnsi="Times New Roman" w:cs="Times New Roman"/>
          <w:bCs/>
          <w:iCs/>
          <w:sz w:val="20"/>
          <w:szCs w:val="20"/>
        </w:rPr>
        <w:t>Scenario</w:t>
      </w:r>
      <w:r>
        <w:rPr>
          <w:rFonts w:ascii="Times New Roman" w:hAnsi="Times New Roman" w:cs="Times New Roman"/>
          <w:bCs/>
          <w:iCs/>
          <w:sz w:val="20"/>
          <w:szCs w:val="20"/>
        </w:rPr>
        <w:t xml:space="preserve"> 3 are corresponding to DL &amp; UL timing unaligned at gNB. Furthermore, </w:t>
      </w:r>
      <w:r w:rsidRPr="00400A61">
        <w:rPr>
          <w:rFonts w:ascii="Times New Roman" w:hAnsi="Times New Roman" w:cs="Times New Roman"/>
          <w:bCs/>
          <w:iCs/>
          <w:sz w:val="20"/>
          <w:szCs w:val="20"/>
        </w:rPr>
        <w:t>Scenario</w:t>
      </w:r>
      <w:r>
        <w:rPr>
          <w:rFonts w:ascii="Times New Roman" w:hAnsi="Times New Roman" w:cs="Times New Roman"/>
          <w:bCs/>
          <w:iCs/>
          <w:sz w:val="20"/>
          <w:szCs w:val="20"/>
        </w:rPr>
        <w:t xml:space="preserve"> 3 means </w:t>
      </w:r>
      <w:r w:rsidRPr="00D32DDB">
        <w:rPr>
          <w:rFonts w:ascii="Times New Roman" w:hAnsi="Times New Roman" w:cs="Times New Roman"/>
          <w:bCs/>
          <w:iCs/>
          <w:sz w:val="20"/>
          <w:szCs w:val="20"/>
        </w:rPr>
        <w:t>transparent payload</w:t>
      </w:r>
      <w:r>
        <w:rPr>
          <w:rFonts w:ascii="Times New Roman" w:hAnsi="Times New Roman" w:cs="Times New Roman"/>
          <w:bCs/>
          <w:iCs/>
          <w:sz w:val="20"/>
          <w:szCs w:val="20"/>
        </w:rPr>
        <w:t xml:space="preserve"> and</w:t>
      </w:r>
      <w:r w:rsidRPr="00DF0EF7">
        <w:rPr>
          <w:rFonts w:ascii="Times New Roman" w:hAnsi="Times New Roman" w:cs="Times New Roman"/>
          <w:bCs/>
          <w:iCs/>
          <w:sz w:val="20"/>
          <w:szCs w:val="20"/>
        </w:rPr>
        <w:t xml:space="preserve"> </w:t>
      </w:r>
      <w:r>
        <w:rPr>
          <w:rFonts w:ascii="Times New Roman" w:hAnsi="Times New Roman" w:cs="Times New Roman"/>
          <w:bCs/>
          <w:iCs/>
          <w:sz w:val="20"/>
          <w:szCs w:val="20"/>
        </w:rPr>
        <w:t xml:space="preserve">the study of </w:t>
      </w:r>
      <w:r w:rsidRPr="00400A61">
        <w:rPr>
          <w:rFonts w:ascii="Times New Roman" w:hAnsi="Times New Roman" w:cs="Times New Roman"/>
          <w:bCs/>
          <w:iCs/>
          <w:sz w:val="20"/>
          <w:szCs w:val="20"/>
        </w:rPr>
        <w:t>Scenario</w:t>
      </w:r>
      <w:r>
        <w:rPr>
          <w:rFonts w:ascii="Times New Roman" w:hAnsi="Times New Roman" w:cs="Times New Roman"/>
          <w:bCs/>
          <w:iCs/>
          <w:sz w:val="20"/>
          <w:szCs w:val="20"/>
        </w:rPr>
        <w:t xml:space="preserve"> 3 </w:t>
      </w:r>
      <w:r w:rsidRPr="00C954F8">
        <w:rPr>
          <w:rFonts w:ascii="Times New Roman" w:hAnsi="Times New Roman" w:cs="Times New Roman"/>
          <w:bCs/>
          <w:iCs/>
          <w:sz w:val="20"/>
          <w:szCs w:val="20"/>
        </w:rPr>
        <w:t>is not within Rel-17 scope.</w:t>
      </w:r>
    </w:p>
    <w:p w14:paraId="0F17E03D" w14:textId="436DE35E" w:rsidR="006726E5" w:rsidRDefault="007B01EC" w:rsidP="006726E5">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F</w:t>
      </w:r>
      <w:r w:rsidR="006726E5">
        <w:rPr>
          <w:rFonts w:ascii="Times New Roman" w:hAnsi="Times New Roman" w:cs="Times New Roman"/>
          <w:bCs/>
          <w:iCs/>
          <w:sz w:val="20"/>
          <w:szCs w:val="20"/>
        </w:rPr>
        <w:t xml:space="preserve">or scenario 1, scenario 2-a, and scenario 2-b, </w:t>
      </w:r>
      <w:r w:rsidR="006726E5" w:rsidRPr="00323A0C">
        <w:rPr>
          <w:rFonts w:ascii="Times New Roman" w:hAnsi="Times New Roman" w:cs="Times New Roman"/>
          <w:bCs/>
          <w:iCs/>
          <w:sz w:val="20"/>
          <w:szCs w:val="20"/>
        </w:rPr>
        <w:t>common TA</w:t>
      </w:r>
      <w:r w:rsidR="006726E5">
        <w:rPr>
          <w:rFonts w:ascii="Times New Roman" w:hAnsi="Times New Roman" w:cs="Times New Roman"/>
          <w:bCs/>
          <w:iCs/>
          <w:sz w:val="20"/>
          <w:szCs w:val="20"/>
        </w:rPr>
        <w:t xml:space="preserve"> and </w:t>
      </w:r>
      <w:r w:rsidR="006726E5" w:rsidRPr="00323A0C">
        <w:rPr>
          <w:rFonts w:ascii="Times New Roman" w:hAnsi="Times New Roman" w:cs="Times New Roman"/>
          <w:bCs/>
          <w:iCs/>
          <w:sz w:val="20"/>
          <w:szCs w:val="20"/>
        </w:rPr>
        <w:t>common TA</w:t>
      </w:r>
      <w:r w:rsidR="006726E5">
        <w:rPr>
          <w:rFonts w:ascii="Times New Roman" w:hAnsi="Times New Roman" w:cs="Times New Roman"/>
          <w:bCs/>
          <w:iCs/>
          <w:sz w:val="20"/>
          <w:szCs w:val="20"/>
        </w:rPr>
        <w:t xml:space="preserve"> drift rate are always needed to indicate the time-variant </w:t>
      </w:r>
      <w:r w:rsidR="006726E5" w:rsidRPr="00E21DC5">
        <w:rPr>
          <w:rFonts w:ascii="Times New Roman" w:hAnsi="Times New Roman" w:cs="Times New Roman"/>
          <w:bCs/>
          <w:iCs/>
          <w:sz w:val="20"/>
          <w:szCs w:val="20"/>
        </w:rPr>
        <w:t xml:space="preserve">RTT </w:t>
      </w:r>
      <w:r w:rsidR="006726E5">
        <w:rPr>
          <w:rFonts w:ascii="Times New Roman" w:hAnsi="Times New Roman" w:cs="Times New Roman"/>
          <w:bCs/>
          <w:iCs/>
          <w:sz w:val="20"/>
          <w:szCs w:val="20"/>
        </w:rPr>
        <w:t>in</w:t>
      </w:r>
      <w:r w:rsidR="006726E5" w:rsidRPr="00E21DC5">
        <w:rPr>
          <w:rFonts w:ascii="Times New Roman" w:hAnsi="Times New Roman" w:cs="Times New Roman"/>
          <w:bCs/>
          <w:iCs/>
          <w:sz w:val="20"/>
          <w:szCs w:val="20"/>
        </w:rPr>
        <w:t xml:space="preserve"> the feeder link</w:t>
      </w:r>
      <w:r w:rsidR="006726E5">
        <w:rPr>
          <w:rFonts w:ascii="Times New Roman" w:hAnsi="Times New Roman" w:cs="Times New Roman"/>
          <w:bCs/>
          <w:iCs/>
          <w:sz w:val="20"/>
          <w:szCs w:val="20"/>
        </w:rPr>
        <w:t xml:space="preserve"> (i.e., </w:t>
      </w:r>
      <w:r w:rsidR="006726E5" w:rsidRPr="00AF5115">
        <w:rPr>
          <w:rFonts w:ascii="Times New Roman" w:hAnsi="Times New Roman" w:cs="Times New Roman"/>
          <w:bCs/>
          <w:iCs/>
          <w:sz w:val="20"/>
          <w:szCs w:val="20"/>
        </w:rPr>
        <w:t>satellite-to-gNB RTT</w:t>
      </w:r>
      <w:r w:rsidR="006726E5">
        <w:rPr>
          <w:rFonts w:ascii="Times New Roman" w:hAnsi="Times New Roman" w:cs="Times New Roman"/>
          <w:bCs/>
          <w:iCs/>
          <w:sz w:val="20"/>
          <w:szCs w:val="20"/>
        </w:rPr>
        <w:t xml:space="preserve">). Thus, </w:t>
      </w:r>
      <w:r w:rsidR="006726E5" w:rsidRPr="0052361D">
        <w:rPr>
          <w:rFonts w:ascii="Times New Roman" w:hAnsi="Times New Roman" w:cs="Times New Roman"/>
          <w:bCs/>
          <w:sz w:val="20"/>
          <w:szCs w:val="20"/>
        </w:rPr>
        <w:t xml:space="preserve">TA </w:t>
      </w:r>
      <w:r w:rsidR="006726E5">
        <w:rPr>
          <w:rFonts w:ascii="Times New Roman" w:hAnsi="Times New Roman" w:cs="Times New Roman"/>
          <w:bCs/>
          <w:sz w:val="20"/>
          <w:szCs w:val="20"/>
        </w:rPr>
        <w:t xml:space="preserve">margin absorbed in </w:t>
      </w:r>
      <w:r w:rsidR="006726E5" w:rsidRPr="0056155F">
        <w:rPr>
          <w:rFonts w:ascii="Times New Roman" w:hAnsi="Times New Roman" w:cs="Times New Roman"/>
          <w:bCs/>
          <w:iCs/>
          <w:sz w:val="20"/>
          <w:szCs w:val="20"/>
        </w:rPr>
        <w:t>common TA</w:t>
      </w:r>
      <w:r w:rsidR="006726E5">
        <w:rPr>
          <w:rFonts w:ascii="Times New Roman" w:hAnsi="Times New Roman" w:cs="Times New Roman"/>
          <w:bCs/>
          <w:iCs/>
          <w:sz w:val="20"/>
          <w:szCs w:val="20"/>
        </w:rPr>
        <w:t xml:space="preserve"> configuration, which is </w:t>
      </w:r>
      <w:r w:rsidR="006726E5" w:rsidRPr="0052361D">
        <w:rPr>
          <w:rFonts w:ascii="Times New Roman" w:hAnsi="Times New Roman" w:cs="Times New Roman"/>
          <w:bCs/>
          <w:iCs/>
          <w:sz w:val="20"/>
          <w:szCs w:val="20"/>
        </w:rPr>
        <w:t>transparent to the UE</w:t>
      </w:r>
      <w:r w:rsidR="006726E5">
        <w:rPr>
          <w:rFonts w:ascii="Times New Roman" w:hAnsi="Times New Roman" w:cs="Times New Roman"/>
          <w:bCs/>
          <w:iCs/>
          <w:sz w:val="20"/>
          <w:szCs w:val="20"/>
        </w:rPr>
        <w:t>, is preferred with less spec impact and without additional signaling overhead.</w:t>
      </w:r>
    </w:p>
    <w:p w14:paraId="104E5A6B" w14:textId="77777777" w:rsidR="00D2387E" w:rsidRDefault="00D2387E" w:rsidP="00D2387E">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R</w:t>
      </w:r>
      <w:r>
        <w:rPr>
          <w:rFonts w:ascii="Times New Roman" w:hAnsi="Times New Roman" w:cs="Times New Roman"/>
          <w:bCs/>
          <w:iCs/>
          <w:sz w:val="20"/>
          <w:szCs w:val="20"/>
        </w:rPr>
        <w:t xml:space="preserve">egarding the four options for TA margin indication, option 3 is preferred. </w:t>
      </w:r>
    </w:p>
    <w:p w14:paraId="5C9F3BC6" w14:textId="234CBCED" w:rsidR="00C77683" w:rsidRDefault="00C77683" w:rsidP="00C77683">
      <w:pPr>
        <w:spacing w:beforeLines="50" w:before="120" w:afterLines="50" w:after="120"/>
        <w:rPr>
          <w:rFonts w:ascii="Times New Roman" w:hAnsi="Times New Roman" w:cs="Times New Roman"/>
          <w:b/>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FF4FB5" w:rsidRPr="00FF4FB5">
        <w:rPr>
          <w:rFonts w:ascii="Times New Roman" w:hAnsi="Times New Roman" w:cs="Times New Roman"/>
          <w:bCs/>
          <w:sz w:val="20"/>
          <w:szCs w:val="20"/>
        </w:rPr>
        <w:t>In NTN, to avoid that the UE over pre-compensates its TA during RACH procedure</w:t>
      </w:r>
      <w:r w:rsidR="00FF4FB5">
        <w:rPr>
          <w:rFonts w:ascii="Times New Roman" w:hAnsi="Times New Roman" w:cs="Times New Roman"/>
          <w:bCs/>
          <w:sz w:val="20"/>
          <w:szCs w:val="20"/>
        </w:rPr>
        <w:t xml:space="preserve">, support </w:t>
      </w:r>
      <w:r w:rsidR="00FF4FB5">
        <w:rPr>
          <w:rFonts w:ascii="Times New Roman" w:hAnsi="Times New Roman" w:cs="Times New Roman" w:hint="eastAsia"/>
          <w:bCs/>
          <w:sz w:val="20"/>
          <w:szCs w:val="20"/>
        </w:rPr>
        <w:t>o</w:t>
      </w:r>
      <w:r w:rsidR="00FF4FB5" w:rsidRPr="00FF4FB5">
        <w:rPr>
          <w:rFonts w:ascii="Times New Roman" w:hAnsi="Times New Roman" w:cs="Times New Roman"/>
          <w:bCs/>
          <w:sz w:val="20"/>
          <w:szCs w:val="20"/>
        </w:rPr>
        <w:t>ption 3</w:t>
      </w:r>
      <w:r w:rsidR="00FF4FB5">
        <w:rPr>
          <w:rFonts w:ascii="Times New Roman" w:hAnsi="Times New Roman" w:cs="Times New Roman"/>
          <w:bCs/>
          <w:sz w:val="20"/>
          <w:szCs w:val="20"/>
        </w:rPr>
        <w:t xml:space="preserve"> (i.e., </w:t>
      </w:r>
      <w:r w:rsidR="00FF4FB5" w:rsidRPr="00FF4FB5">
        <w:rPr>
          <w:rFonts w:ascii="Times New Roman" w:hAnsi="Times New Roman" w:cs="Times New Roman"/>
          <w:bCs/>
          <w:sz w:val="20"/>
          <w:szCs w:val="20"/>
        </w:rPr>
        <w:t>TA margin can be considered and it is included within the Common TA</w:t>
      </w:r>
      <w:r w:rsidR="00FF4FB5">
        <w:rPr>
          <w:rFonts w:ascii="Times New Roman" w:hAnsi="Times New Roman" w:cs="Times New Roman"/>
          <w:bCs/>
          <w:sz w:val="20"/>
          <w:szCs w:val="20"/>
        </w:rPr>
        <w:t>)</w:t>
      </w:r>
      <w:r w:rsidR="008143B7">
        <w:rPr>
          <w:rFonts w:ascii="Times New Roman" w:hAnsi="Times New Roman" w:cs="Times New Roman"/>
          <w:bCs/>
          <w:sz w:val="20"/>
          <w:szCs w:val="20"/>
        </w:rPr>
        <w:t>.</w:t>
      </w:r>
      <w:r w:rsidR="00303EB2">
        <w:rPr>
          <w:rFonts w:ascii="Times New Roman" w:hAnsi="Times New Roman" w:cs="Times New Roman"/>
          <w:bCs/>
          <w:sz w:val="20"/>
          <w:szCs w:val="20"/>
        </w:rPr>
        <w:t xml:space="preserve"> </w:t>
      </w:r>
      <w:r w:rsidR="005417AA" w:rsidRPr="00FF4FB5">
        <w:rPr>
          <w:rFonts w:ascii="Times New Roman" w:hAnsi="Times New Roman" w:cs="Times New Roman"/>
          <w:bCs/>
          <w:sz w:val="20"/>
          <w:szCs w:val="20"/>
        </w:rPr>
        <w:t>TA margin</w:t>
      </w:r>
      <w:r w:rsidR="005417AA">
        <w:rPr>
          <w:rFonts w:ascii="Times New Roman" w:hAnsi="Times New Roman" w:cs="Times New Roman"/>
          <w:bCs/>
          <w:sz w:val="20"/>
          <w:szCs w:val="20"/>
        </w:rPr>
        <w:t xml:space="preserve"> </w:t>
      </w:r>
      <w:r w:rsidR="005417AA">
        <w:rPr>
          <w:rFonts w:ascii="Times New Roman" w:hAnsi="Times New Roman" w:cs="Times New Roman"/>
          <w:bCs/>
          <w:iCs/>
          <w:sz w:val="20"/>
          <w:szCs w:val="20"/>
        </w:rPr>
        <w:t>should be</w:t>
      </w:r>
      <w:r w:rsidR="005417AA" w:rsidRPr="0052361D">
        <w:rPr>
          <w:rFonts w:ascii="Times New Roman" w:hAnsi="Times New Roman" w:cs="Times New Roman"/>
          <w:bCs/>
          <w:iCs/>
          <w:sz w:val="20"/>
          <w:szCs w:val="20"/>
        </w:rPr>
        <w:t xml:space="preserve"> transparent to the UE.</w:t>
      </w:r>
    </w:p>
    <w:p w14:paraId="2AA9B7B3" w14:textId="564A2752" w:rsidR="001C0F2B" w:rsidRPr="001C0F2B" w:rsidRDefault="001C0F2B" w:rsidP="001C0F2B">
      <w:pPr>
        <w:pStyle w:val="2"/>
        <w:spacing w:before="120" w:after="120"/>
      </w:pPr>
      <w:r w:rsidRPr="001C0F2B">
        <w:t xml:space="preserve">Issue#6: TA update in RRC_CONNECTED state </w:t>
      </w:r>
    </w:p>
    <w:p w14:paraId="0B448AFB" w14:textId="055131AA" w:rsidR="000854A2" w:rsidRDefault="001411B6" w:rsidP="006F347A">
      <w:pPr>
        <w:spacing w:beforeLines="50" w:before="120" w:afterLines="50" w:after="120"/>
        <w:rPr>
          <w:rFonts w:ascii="Times New Roman" w:hAnsi="Times New Roman" w:cs="Times New Roman"/>
          <w:sz w:val="20"/>
          <w:szCs w:val="20"/>
        </w:rPr>
      </w:pPr>
      <w:r w:rsidRPr="00A72DB7">
        <w:rPr>
          <w:rFonts w:ascii="Times New Roman" w:hAnsi="Times New Roman" w:cs="Times New Roman"/>
          <w:sz w:val="20"/>
          <w:szCs w:val="20"/>
        </w:rPr>
        <w:t>In RAN1#10</w:t>
      </w:r>
      <w:r>
        <w:rPr>
          <w:rFonts w:ascii="Times New Roman" w:hAnsi="Times New Roman" w:cs="Times New Roman"/>
          <w:sz w:val="20"/>
          <w:szCs w:val="20"/>
        </w:rPr>
        <w:t>6</w:t>
      </w:r>
      <w:r w:rsidRPr="00A72DB7">
        <w:rPr>
          <w:rFonts w:ascii="Times New Roman" w:hAnsi="Times New Roman" w:cs="Times New Roman"/>
          <w:sz w:val="20"/>
          <w:szCs w:val="20"/>
        </w:rPr>
        <w:t>-e</w:t>
      </w:r>
      <w:r w:rsidRPr="0089452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sz w:val="20"/>
          <w:szCs w:val="20"/>
        </w:rPr>
        <w:t xml:space="preserve">, </w:t>
      </w:r>
      <w:r>
        <w:rPr>
          <w:rFonts w:ascii="Times New Roman" w:hAnsi="Times New Roman" w:cs="Times New Roman"/>
          <w:sz w:val="20"/>
          <w:szCs w:val="20"/>
        </w:rPr>
        <w:t xml:space="preserve">agreements were achieved </w:t>
      </w:r>
      <w:r w:rsidRPr="00A72DB7">
        <w:rPr>
          <w:rFonts w:ascii="Times New Roman" w:hAnsi="Times New Roman" w:cs="Times New Roman"/>
          <w:sz w:val="20"/>
          <w:szCs w:val="20"/>
        </w:rPr>
        <w:t xml:space="preserve">on </w:t>
      </w:r>
      <w:r w:rsidR="00662838" w:rsidRPr="00662838">
        <w:rPr>
          <w:rFonts w:ascii="Times New Roman" w:hAnsi="Times New Roman" w:cs="Times New Roman"/>
          <w:b/>
          <w:bCs/>
          <w:sz w:val="20"/>
          <w:szCs w:val="20"/>
          <w:lang w:val="en-GB"/>
        </w:rPr>
        <w:t>N</w:t>
      </w:r>
      <w:r w:rsidR="00662838" w:rsidRPr="00662838">
        <w:rPr>
          <w:rFonts w:ascii="Times New Roman" w:hAnsi="Times New Roman" w:cs="Times New Roman"/>
          <w:b/>
          <w:bCs/>
          <w:sz w:val="20"/>
          <w:szCs w:val="20"/>
          <w:vertAlign w:val="subscript"/>
          <w:lang w:val="en-GB"/>
        </w:rPr>
        <w:t>TA</w:t>
      </w:r>
      <w:r w:rsidR="00662838" w:rsidRPr="00662838">
        <w:rPr>
          <w:rFonts w:ascii="Times New Roman" w:hAnsi="Times New Roman" w:cs="Times New Roman"/>
          <w:sz w:val="20"/>
          <w:szCs w:val="20"/>
        </w:rPr>
        <w:t xml:space="preserve"> update</w:t>
      </w:r>
      <w:r w:rsidR="000854A2">
        <w:rPr>
          <w:rFonts w:ascii="Times New Roman" w:hAnsi="Times New Roman" w:cs="Times New Roman"/>
          <w:sz w:val="20"/>
          <w:szCs w:val="20"/>
        </w:rPr>
        <w:t xml:space="preserve"> </w:t>
      </w:r>
      <w:r w:rsidR="000854A2">
        <w:rPr>
          <w:rFonts w:ascii="Times New Roman" w:hAnsi="Times New Roman" w:cs="Times New Roman"/>
          <w:sz w:val="20"/>
          <w:szCs w:val="20"/>
        </w:rPr>
        <w:fldChar w:fldCharType="begin"/>
      </w:r>
      <w:r w:rsidR="000854A2">
        <w:rPr>
          <w:rFonts w:ascii="Times New Roman" w:hAnsi="Times New Roman" w:cs="Times New Roman"/>
          <w:sz w:val="20"/>
          <w:szCs w:val="20"/>
        </w:rPr>
        <w:instrText xml:space="preserve"> REF _Ref83626079 \n \h </w:instrText>
      </w:r>
      <w:r w:rsidR="000854A2">
        <w:rPr>
          <w:rFonts w:ascii="Times New Roman" w:hAnsi="Times New Roman" w:cs="Times New Roman"/>
          <w:sz w:val="20"/>
          <w:szCs w:val="20"/>
        </w:rPr>
      </w:r>
      <w:r w:rsidR="000854A2">
        <w:rPr>
          <w:rFonts w:ascii="Times New Roman" w:hAnsi="Times New Roman" w:cs="Times New Roman"/>
          <w:sz w:val="20"/>
          <w:szCs w:val="20"/>
        </w:rPr>
        <w:fldChar w:fldCharType="separate"/>
      </w:r>
      <w:r w:rsidR="000854A2">
        <w:rPr>
          <w:rFonts w:ascii="Times New Roman" w:hAnsi="Times New Roman" w:cs="Times New Roman"/>
          <w:sz w:val="20"/>
          <w:szCs w:val="20"/>
        </w:rPr>
        <w:t>[1]</w:t>
      </w:r>
      <w:r w:rsidR="000854A2">
        <w:rPr>
          <w:rFonts w:ascii="Times New Roman" w:hAnsi="Times New Roman" w:cs="Times New Roman"/>
          <w:sz w:val="20"/>
          <w:szCs w:val="20"/>
        </w:rPr>
        <w:fldChar w:fldCharType="end"/>
      </w:r>
      <w:r w:rsidR="00662838">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0854A2" w14:paraId="1C13B075" w14:textId="77777777" w:rsidTr="000854A2">
        <w:tc>
          <w:tcPr>
            <w:tcW w:w="9962" w:type="dxa"/>
          </w:tcPr>
          <w:p w14:paraId="37842F72" w14:textId="77777777" w:rsidR="000854A2" w:rsidRPr="00C70A66" w:rsidRDefault="000854A2" w:rsidP="000854A2">
            <w:pPr>
              <w:rPr>
                <w:highlight w:val="green"/>
                <w:lang w:eastAsia="x-none"/>
              </w:rPr>
            </w:pPr>
            <w:r w:rsidRPr="00C70A66">
              <w:rPr>
                <w:highlight w:val="green"/>
                <w:lang w:eastAsia="x-none"/>
              </w:rPr>
              <w:t>Agreement:</w:t>
            </w:r>
          </w:p>
          <w:p w14:paraId="651D01CD" w14:textId="77777777" w:rsidR="000854A2" w:rsidRPr="00C70A66" w:rsidRDefault="000854A2" w:rsidP="000854A2">
            <w:pPr>
              <w:pStyle w:val="Doc-text2"/>
              <w:tabs>
                <w:tab w:val="clear" w:pos="1622"/>
              </w:tabs>
              <w:spacing w:line="276" w:lineRule="auto"/>
              <w:ind w:left="0" w:firstLine="0"/>
              <w:rPr>
                <w:rFonts w:ascii="Times" w:hAnsi="Times" w:cs="Times"/>
                <w:color w:val="000000"/>
              </w:rPr>
            </w:pPr>
            <w:r>
              <w:rPr>
                <w:rFonts w:ascii="Times" w:hAnsi="Times" w:cs="Times"/>
                <w:lang w:eastAsia="ko-KR"/>
              </w:rPr>
              <w:t>I</w:t>
            </w:r>
            <w:r w:rsidRPr="00C70A66">
              <w:rPr>
                <w:rFonts w:ascii="Times" w:hAnsi="Times" w:cs="Times"/>
                <w:lang w:eastAsia="ko-KR"/>
              </w:rPr>
              <w:t>n NR NTN</w:t>
            </w:r>
            <w:r w:rsidRPr="00C70A66">
              <w:rPr>
                <w:rFonts w:ascii="Times" w:hAnsi="Times" w:cs="Times"/>
                <w:color w:val="000000"/>
              </w:rPr>
              <w:t>, N</w:t>
            </w:r>
            <w:r w:rsidRPr="00C70A66">
              <w:rPr>
                <w:rFonts w:ascii="Times" w:hAnsi="Times" w:cs="Times"/>
                <w:color w:val="000000"/>
                <w:vertAlign w:val="subscript"/>
              </w:rPr>
              <w:t>TA</w:t>
            </w:r>
            <w:r w:rsidRPr="00C70A66">
              <w:rPr>
                <w:rFonts w:ascii="Times" w:hAnsi="Times" w:cs="Times"/>
                <w:color w:val="000000"/>
              </w:rPr>
              <w:t xml:space="preserve"> update based on TA Command  field in msg2/</w:t>
            </w:r>
            <w:proofErr w:type="spellStart"/>
            <w:r w:rsidRPr="00C70A66">
              <w:rPr>
                <w:rFonts w:ascii="Times" w:hAnsi="Times" w:cs="Times"/>
                <w:color w:val="000000"/>
              </w:rPr>
              <w:t>msgB</w:t>
            </w:r>
            <w:proofErr w:type="spellEnd"/>
            <w:r w:rsidRPr="00C70A66">
              <w:rPr>
                <w:rFonts w:ascii="Times" w:hAnsi="Times" w:cs="Times"/>
                <w:color w:val="000000"/>
              </w:rPr>
              <w:t xml:space="preserve"> and MAC CE TA command is used for UL timing alignment correction as follows:</w:t>
            </w:r>
          </w:p>
          <w:p w14:paraId="24DB0A10" w14:textId="77777777" w:rsidR="000854A2" w:rsidRPr="00866E3C" w:rsidRDefault="000854A2" w:rsidP="000854A2">
            <w:pPr>
              <w:pStyle w:val="aff3"/>
              <w:numPr>
                <w:ilvl w:val="0"/>
                <w:numId w:val="32"/>
              </w:numPr>
              <w:spacing w:beforeLines="0" w:afterLines="0"/>
              <w:ind w:firstLineChars="0"/>
              <w:rPr>
                <w:szCs w:val="22"/>
              </w:rPr>
            </w:pPr>
            <w:r w:rsidRPr="00866E3C">
              <w:rPr>
                <w:szCs w:val="22"/>
              </w:rPr>
              <w:t>When TAC (</w:t>
            </w:r>
            <m:oMath>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866E3C">
              <w:rPr>
                <w:szCs w:val="22"/>
              </w:rPr>
              <w:t xml:space="preserve"> in msg2/msgB is </w:t>
            </w:r>
            <w:proofErr w:type="gramStart"/>
            <w:r w:rsidRPr="00866E3C">
              <w:rPr>
                <w:szCs w:val="22"/>
              </w:rPr>
              <w:t>received,  UE</w:t>
            </w:r>
            <w:proofErr w:type="gramEnd"/>
            <w:r w:rsidRPr="00866E3C">
              <w:rPr>
                <w:szCs w:val="22"/>
              </w:rPr>
              <w:t xml:space="preserve"> receives the first adjustment and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m:t>
                  </m:r>
                </m:sub>
              </m:sSub>
            </m:oMath>
            <w:r w:rsidRPr="00866E3C">
              <w:rPr>
                <w:szCs w:val="22"/>
              </w:rPr>
              <w:t xml:space="preserve"> is updated as follows:</w:t>
            </w:r>
          </w:p>
          <w:bookmarkStart w:id="14" w:name="_Hlk83656193"/>
          <w:p w14:paraId="021DD392" w14:textId="77777777" w:rsidR="000854A2" w:rsidRPr="00866E3C" w:rsidRDefault="00DF07E5" w:rsidP="000854A2">
            <w:pPr>
              <w:pStyle w:val="aff3"/>
              <w:spacing w:before="120" w:after="120"/>
              <w:ind w:left="800" w:firstLine="402"/>
              <w:rPr>
                <w:rFonts w:cs="Times"/>
              </w:rPr>
            </w:pP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m:t>
                  </m:r>
                </m:sub>
              </m:sSub>
              <w:bookmarkEnd w:id="14"/>
              <m:r>
                <m:rPr>
                  <m:sty m:val="b"/>
                </m:rPr>
                <w:rPr>
                  <w:rFonts w:ascii="Cambria Math" w:hAnsi="Cambria Math"/>
                </w:rPr>
                <m:t>=</m:t>
              </m:r>
              <m:sSub>
                <m:sSubPr>
                  <m:ctrlPr>
                    <w:rPr>
                      <w:rFonts w:ascii="Cambria Math" w:hAnsi="Cambria Math"/>
                      <w:b/>
                      <w:bCs/>
                      <w:color w:val="FF0000"/>
                    </w:rPr>
                  </m:ctrlPr>
                </m:sSubPr>
                <m:e>
                  <m:r>
                    <m:rPr>
                      <m:sty m:val="b"/>
                    </m:rPr>
                    <w:rPr>
                      <w:rFonts w:ascii="Cambria Math" w:hAnsi="Cambria Math"/>
                      <w:color w:val="FF0000"/>
                    </w:rPr>
                    <m:t>N</m:t>
                  </m:r>
                </m:e>
                <m:sub>
                  <m:r>
                    <m:rPr>
                      <m:sty m:val="b"/>
                    </m:rPr>
                    <w:rPr>
                      <w:rFonts w:ascii="Cambria Math" w:hAnsi="Cambria Math"/>
                      <w:color w:val="FF0000"/>
                    </w:rPr>
                    <m:t>TA_old</m:t>
                  </m:r>
                </m:sub>
              </m:sSub>
              <m:r>
                <m:rPr>
                  <m:sty m:val="bi"/>
                </m:rPr>
                <w:rPr>
                  <w:rFonts w:ascii="Cambria Math" w:hAnsi="Cambria Math"/>
                </w:rPr>
                <m:t>+</m:t>
              </m:r>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hAnsi="Cambria Math"/>
                      <w:b/>
                      <w:bCs/>
                    </w:rPr>
                  </m:ctrlPr>
                </m:fPr>
                <m:num>
                  <m:r>
                    <m:rPr>
                      <m:sty m:val="b"/>
                    </m:rPr>
                    <w:rPr>
                      <w:rFonts w:ascii="Cambria Math" w:hAnsi="Cambria Math"/>
                    </w:rPr>
                    <m:t>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sidR="000854A2" w:rsidRPr="00866E3C">
              <w:rPr>
                <w:rFonts w:cs="Times"/>
              </w:rPr>
              <w:t xml:space="preserve"> , FFS: </w:t>
            </w:r>
            <w:bookmarkStart w:id="15" w:name="_Hlk83654704"/>
            <w:r w:rsidR="000854A2" w:rsidRPr="00866E3C">
              <w:rPr>
                <w:rFonts w:cs="Times"/>
              </w:rPr>
              <w:t xml:space="preserve">the value of </w:t>
            </w:r>
            <m:oMath>
              <m:sSub>
                <m:sSubPr>
                  <m:ctrlPr>
                    <w:rPr>
                      <w:rFonts w:ascii="Cambria Math" w:hAnsi="Cambria Math"/>
                      <w:b/>
                      <w:bCs/>
                      <w:color w:val="FF0000"/>
                    </w:rPr>
                  </m:ctrlPr>
                </m:sSubPr>
                <m:e>
                  <m:r>
                    <m:rPr>
                      <m:sty m:val="b"/>
                    </m:rPr>
                    <w:rPr>
                      <w:rFonts w:ascii="Cambria Math" w:hAnsi="Cambria Math"/>
                      <w:color w:val="FF0000"/>
                    </w:rPr>
                    <m:t>N</m:t>
                  </m:r>
                </m:e>
                <m:sub>
                  <m:r>
                    <m:rPr>
                      <m:sty m:val="b"/>
                    </m:rPr>
                    <w:rPr>
                      <w:rFonts w:ascii="Cambria Math" w:hAnsi="Cambria Math"/>
                      <w:color w:val="FF0000"/>
                    </w:rPr>
                    <m:t>TA_old</m:t>
                  </m:r>
                </m:sub>
              </m:sSub>
            </m:oMath>
            <w:bookmarkEnd w:id="15"/>
            <w:r w:rsidR="000854A2" w:rsidRPr="00866E3C">
              <w:rPr>
                <w:rFonts w:cs="Times"/>
              </w:rPr>
              <w:t>,</w:t>
            </w:r>
          </w:p>
          <w:p w14:paraId="4D4A2DA7" w14:textId="77777777" w:rsidR="000854A2" w:rsidRPr="00BB5CBD" w:rsidRDefault="000854A2" w:rsidP="000854A2">
            <w:pPr>
              <w:pStyle w:val="aff3"/>
              <w:spacing w:before="120" w:after="120"/>
              <w:ind w:left="800" w:firstLine="402"/>
              <w:rPr>
                <w:rFonts w:cs="Times"/>
                <w:lang w:val="fr-FR"/>
              </w:rPr>
            </w:pPr>
            <m:oMathPara>
              <m:oMathParaPr>
                <m:jc m:val="left"/>
              </m:oMathParaPr>
              <m:oMath>
                <m:r>
                  <m:rPr>
                    <m:sty m:val="b"/>
                  </m:rPr>
                  <w:rPr>
                    <w:rFonts w:ascii="Cambria Math" w:hAnsi="Cambria Math"/>
                  </w:rPr>
                  <m:t xml:space="preserve">where, </m:t>
                </m:r>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m:oMathPara>
          </w:p>
          <w:p w14:paraId="31C6408E" w14:textId="77777777" w:rsidR="000854A2" w:rsidRPr="00866E3C" w:rsidRDefault="000854A2" w:rsidP="000854A2">
            <w:pPr>
              <w:pStyle w:val="aff3"/>
              <w:numPr>
                <w:ilvl w:val="0"/>
                <w:numId w:val="32"/>
              </w:numPr>
              <w:spacing w:beforeLines="0" w:afterLines="0"/>
              <w:ind w:firstLineChars="0"/>
              <w:rPr>
                <w:szCs w:val="22"/>
              </w:rPr>
            </w:pPr>
            <w:r w:rsidRPr="00866E3C">
              <w:rPr>
                <w:szCs w:val="22"/>
              </w:rPr>
              <w:t>When TACs (</w:t>
            </w:r>
            <m:oMath>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866E3C">
              <w:rPr>
                <w:szCs w:val="22"/>
              </w:rPr>
              <w:t xml:space="preserve"> provided within the MAC CE is received,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m:t>
                  </m:r>
                </m:sub>
              </m:sSub>
            </m:oMath>
            <w:r w:rsidRPr="00866E3C">
              <w:rPr>
                <w:szCs w:val="22"/>
              </w:rPr>
              <w:t xml:space="preserve"> is updated as follows:</w:t>
            </w:r>
          </w:p>
          <w:p w14:paraId="1DA74CBF" w14:textId="77777777" w:rsidR="000854A2" w:rsidRPr="00866E3C" w:rsidRDefault="00DF07E5" w:rsidP="000854A2">
            <w:pPr>
              <w:ind w:left="720"/>
              <w:rPr>
                <w:rFonts w:cs="Times"/>
              </w:rPr>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m:t>
              </m:r>
              <m:f>
                <m:fPr>
                  <m:ctrlPr>
                    <w:rPr>
                      <w:rFonts w:ascii="Cambria Math" w:eastAsia="Calibri" w:hAnsi="Cambria Math"/>
                      <w:b/>
                      <w:bCs/>
                    </w:rPr>
                  </m:ctrlPr>
                </m:fPr>
                <m:num>
                  <m:r>
                    <m:rPr>
                      <m:sty m:val="b"/>
                    </m:rPr>
                    <w:rPr>
                      <w:rFonts w:ascii="Cambria Math" w:hAnsi="Cambria Math"/>
                    </w:rPr>
                    <m:t>16.64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oMath>
            <w:r w:rsidR="000854A2" w:rsidRPr="00866E3C">
              <w:rPr>
                <w:rFonts w:cs="Times"/>
              </w:rPr>
              <w:t xml:space="preserve"> ,</w:t>
            </w:r>
          </w:p>
          <w:p w14:paraId="363807F7" w14:textId="77777777" w:rsidR="000854A2" w:rsidRPr="00BB5CBD" w:rsidRDefault="000854A2" w:rsidP="000854A2">
            <w:pPr>
              <w:pStyle w:val="aff3"/>
              <w:spacing w:before="120" w:after="120"/>
              <w:ind w:left="800" w:firstLine="402"/>
              <w:rPr>
                <w:rFonts w:cs="Times"/>
              </w:rPr>
            </w:pPr>
            <m:oMathPara>
              <m:oMathParaPr>
                <m:jc m:val="left"/>
              </m:oMathParaPr>
              <m:oMath>
                <m:r>
                  <m:rPr>
                    <m:sty m:val="b"/>
                  </m:rPr>
                  <w:rPr>
                    <w:rFonts w:ascii="Cambria Math" w:hAnsi="Cambria Math"/>
                  </w:rPr>
                  <w:lastRenderedPageBreak/>
                  <m:t xml:space="preserve">Where, </m:t>
                </m:r>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receivd in MAC CE  command</m:t>
                </m:r>
              </m:oMath>
            </m:oMathPara>
          </w:p>
          <w:p w14:paraId="248EF9D9" w14:textId="77777777" w:rsidR="000854A2" w:rsidRDefault="000854A2" w:rsidP="006F347A">
            <w:pPr>
              <w:spacing w:beforeLines="50" w:before="120" w:afterLines="50" w:after="120"/>
              <w:rPr>
                <w:bCs/>
                <w:iCs/>
              </w:rPr>
            </w:pPr>
          </w:p>
        </w:tc>
      </w:tr>
    </w:tbl>
    <w:p w14:paraId="16AD366C" w14:textId="0260BB57" w:rsidR="00AC76A4" w:rsidRDefault="00AA0874" w:rsidP="006F347A">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lastRenderedPageBreak/>
        <w:t>Regarding</w:t>
      </w:r>
      <w:r w:rsidR="0011424C">
        <w:rPr>
          <w:rFonts w:ascii="Times New Roman" w:hAnsi="Times New Roman" w:cs="Times New Roman"/>
          <w:bCs/>
          <w:iCs/>
          <w:sz w:val="20"/>
          <w:szCs w:val="20"/>
        </w:rPr>
        <w:t xml:space="preserve"> the </w:t>
      </w:r>
      <w:r w:rsidR="00624243">
        <w:rPr>
          <w:rFonts w:ascii="Times New Roman" w:hAnsi="Times New Roman" w:cs="Times New Roman"/>
          <w:bCs/>
          <w:iCs/>
          <w:sz w:val="20"/>
          <w:szCs w:val="20"/>
        </w:rPr>
        <w:t xml:space="preserve">“FFS: </w:t>
      </w:r>
      <w:r w:rsidR="00624243" w:rsidRPr="00624243">
        <w:rPr>
          <w:rFonts w:ascii="Times New Roman" w:hAnsi="Times New Roman" w:cs="Times New Roman"/>
          <w:bCs/>
          <w:iCs/>
          <w:sz w:val="20"/>
          <w:szCs w:val="20"/>
        </w:rPr>
        <w:t xml:space="preserve">the value of </w:t>
      </w:r>
      <m:oMath>
        <m:sSub>
          <m:sSubPr>
            <m:ctrlPr>
              <w:rPr>
                <w:rFonts w:ascii="Cambria Math" w:hAnsi="Cambria Math" w:cs="Times New Roman"/>
                <w:b/>
                <w:bCs/>
                <w:iCs/>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TA_old</m:t>
            </m:r>
          </m:sub>
        </m:sSub>
      </m:oMath>
      <w:r w:rsidR="00624243">
        <w:rPr>
          <w:rFonts w:ascii="Times New Roman" w:hAnsi="Times New Roman" w:cs="Times New Roman"/>
          <w:bCs/>
          <w:iCs/>
          <w:sz w:val="20"/>
          <w:szCs w:val="20"/>
        </w:rPr>
        <w:t>”,</w:t>
      </w:r>
      <w:r w:rsidR="00EE0765">
        <w:rPr>
          <w:rFonts w:ascii="Times New Roman" w:hAnsi="Times New Roman" w:cs="Times New Roman"/>
          <w:bCs/>
          <w:iCs/>
          <w:sz w:val="20"/>
          <w:szCs w:val="20"/>
        </w:rPr>
        <w:t xml:space="preserve"> </w:t>
      </w:r>
      <w:r w:rsidR="00FD6BAE">
        <w:rPr>
          <w:rFonts w:ascii="Times New Roman" w:hAnsi="Times New Roman" w:cs="Times New Roman"/>
          <w:bCs/>
          <w:iCs/>
          <w:sz w:val="20"/>
          <w:szCs w:val="20"/>
        </w:rPr>
        <w:t>it is related to</w:t>
      </w:r>
      <w:r w:rsidR="00EF7E2D">
        <w:rPr>
          <w:rFonts w:ascii="Times New Roman" w:hAnsi="Times New Roman" w:cs="Times New Roman"/>
          <w:bCs/>
          <w:iCs/>
          <w:sz w:val="20"/>
          <w:szCs w:val="20"/>
        </w:rPr>
        <w:t xml:space="preserve"> </w:t>
      </w:r>
      <w:r w:rsidR="00AC76A4">
        <w:rPr>
          <w:rFonts w:ascii="Times New Roman" w:hAnsi="Times New Roman" w:cs="Times New Roman"/>
          <w:bCs/>
          <w:iCs/>
          <w:sz w:val="20"/>
          <w:szCs w:val="20"/>
        </w:rPr>
        <w:t>the</w:t>
      </w:r>
      <w:r w:rsidR="004F19A3">
        <w:rPr>
          <w:rFonts w:ascii="Times New Roman" w:hAnsi="Times New Roman" w:cs="Times New Roman"/>
          <w:bCs/>
          <w:iCs/>
          <w:sz w:val="20"/>
          <w:szCs w:val="20"/>
        </w:rPr>
        <w:t xml:space="preserve"> </w:t>
      </w:r>
      <w:r w:rsidR="00773242">
        <w:rPr>
          <w:rFonts w:ascii="Times New Roman" w:hAnsi="Times New Roman" w:cs="Times New Roman"/>
          <w:bCs/>
          <w:iCs/>
          <w:sz w:val="20"/>
          <w:szCs w:val="20"/>
        </w:rPr>
        <w:t>determination</w:t>
      </w:r>
      <w:r w:rsidR="004F19A3">
        <w:rPr>
          <w:rFonts w:ascii="Times New Roman" w:hAnsi="Times New Roman" w:cs="Times New Roman"/>
          <w:bCs/>
          <w:iCs/>
          <w:sz w:val="20"/>
          <w:szCs w:val="20"/>
        </w:rPr>
        <w:t xml:space="preserve"> of</w:t>
      </w:r>
      <w:r w:rsidR="00AC76A4">
        <w:rPr>
          <w:rFonts w:ascii="Times New Roman" w:hAnsi="Times New Roman" w:cs="Times New Roman"/>
          <w:bCs/>
          <w:iCs/>
          <w:sz w:val="20"/>
          <w:szCs w:val="20"/>
        </w:rPr>
        <w:t xml:space="preserve"> </w:t>
      </w:r>
      <m:oMath>
        <m:sSub>
          <m:sSubPr>
            <m:ctrlPr>
              <w:rPr>
                <w:rFonts w:ascii="Cambria Math" w:hAnsi="Cambria Math" w:cs="Times New Roman"/>
                <w:b/>
                <w:bCs/>
                <w:iCs/>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m:t>
            </m:r>
          </m:sub>
        </m:sSub>
      </m:oMath>
      <w:r w:rsidR="00AC76A4">
        <w:rPr>
          <w:rFonts w:ascii="Times New Roman" w:hAnsi="Times New Roman" w:cs="Times New Roman"/>
          <w:bCs/>
          <w:iCs/>
          <w:sz w:val="20"/>
          <w:szCs w:val="20"/>
        </w:rPr>
        <w:t xml:space="preserve"> for PRCAH transmission.</w:t>
      </w:r>
    </w:p>
    <w:p w14:paraId="53FF9F91" w14:textId="15E4269D" w:rsidR="00587B90" w:rsidRDefault="00587B90" w:rsidP="006F347A">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A</w:t>
      </w:r>
      <w:r>
        <w:rPr>
          <w:rFonts w:ascii="Times New Roman" w:hAnsi="Times New Roman" w:cs="Times New Roman"/>
          <w:bCs/>
          <w:iCs/>
          <w:sz w:val="20"/>
          <w:szCs w:val="20"/>
        </w:rPr>
        <w:t xml:space="preserve">s described in TS 38.133, </w:t>
      </w:r>
      <w:r w:rsidR="002C617E" w:rsidRPr="000E22A8">
        <w:rPr>
          <w:rFonts w:ascii="Times New Roman" w:hAnsi="Times New Roman" w:cs="Times New Roman"/>
          <w:bCs/>
          <w:i/>
          <w:iCs/>
          <w:sz w:val="20"/>
          <w:szCs w:val="20"/>
          <w:lang w:val="en-GB"/>
        </w:rPr>
        <w:t>N</w:t>
      </w:r>
      <w:r w:rsidR="002C617E" w:rsidRPr="000E22A8">
        <w:rPr>
          <w:rFonts w:ascii="Times New Roman" w:hAnsi="Times New Roman" w:cs="Times New Roman"/>
          <w:bCs/>
          <w:iCs/>
          <w:sz w:val="20"/>
          <w:szCs w:val="20"/>
          <w:vertAlign w:val="subscript"/>
          <w:lang w:val="en-GB"/>
        </w:rPr>
        <w:t>TA</w:t>
      </w:r>
      <w:r w:rsidR="002C617E" w:rsidRPr="000E22A8">
        <w:rPr>
          <w:rFonts w:ascii="Times New Roman" w:hAnsi="Times New Roman" w:cs="Times New Roman"/>
          <w:bCs/>
          <w:iCs/>
          <w:sz w:val="20"/>
          <w:szCs w:val="20"/>
          <w:lang w:val="en-GB"/>
        </w:rPr>
        <w:t xml:space="preserve"> for PRACH is defined as 0</w:t>
      </w:r>
      <w:r w:rsidR="002C617E">
        <w:rPr>
          <w:rFonts w:ascii="Times New Roman" w:hAnsi="Times New Roman" w:cs="Times New Roman"/>
          <w:bCs/>
          <w:iCs/>
          <w:sz w:val="20"/>
          <w:szCs w:val="20"/>
          <w:lang w:val="en-GB"/>
        </w:rPr>
        <w:t xml:space="preserve"> </w:t>
      </w:r>
      <w:r w:rsidR="002C617E">
        <w:rPr>
          <w:rFonts w:ascii="Times New Roman" w:hAnsi="Times New Roman" w:cs="Times New Roman"/>
          <w:bCs/>
          <w:iCs/>
          <w:sz w:val="20"/>
          <w:szCs w:val="20"/>
        </w:rPr>
        <w:t>in the legacy spec</w:t>
      </w:r>
      <w:r w:rsidR="002C617E" w:rsidRPr="000E22A8">
        <w:rPr>
          <w:rFonts w:ascii="Times New Roman" w:hAnsi="Times New Roman" w:cs="Times New Roman"/>
          <w:bCs/>
          <w:iCs/>
          <w:sz w:val="20"/>
          <w:szCs w:val="20"/>
          <w:lang w:val="en-GB"/>
        </w:rPr>
        <w:t>.</w:t>
      </w:r>
    </w:p>
    <w:p w14:paraId="0787771D" w14:textId="7F09700B" w:rsidR="000E22A8" w:rsidRDefault="009D1E8B" w:rsidP="006F347A">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As discussed in </w:t>
      </w:r>
      <w:r w:rsidR="00387A82">
        <w:rPr>
          <w:rFonts w:ascii="Times New Roman" w:hAnsi="Times New Roman" w:cs="Times New Roman"/>
          <w:bCs/>
          <w:iCs/>
          <w:sz w:val="20"/>
          <w:szCs w:val="20"/>
        </w:rPr>
        <w:t xml:space="preserve">Issue#4, </w:t>
      </w:r>
      <w:r w:rsidR="00387A82" w:rsidRPr="00387A82">
        <w:rPr>
          <w:rFonts w:ascii="Times New Roman" w:hAnsi="Times New Roman" w:cs="Times New Roman"/>
          <w:bCs/>
          <w:iCs/>
          <w:sz w:val="20"/>
          <w:szCs w:val="20"/>
        </w:rPr>
        <w:t>to avoid that the UE</w:t>
      </w:r>
      <w:r w:rsidR="00E05D6F">
        <w:rPr>
          <w:rFonts w:ascii="Times New Roman" w:hAnsi="Times New Roman" w:cs="Times New Roman"/>
          <w:bCs/>
          <w:iCs/>
          <w:sz w:val="20"/>
          <w:szCs w:val="20"/>
        </w:rPr>
        <w:t xml:space="preserve"> </w:t>
      </w:r>
      <w:r w:rsidR="00387A82" w:rsidRPr="00387A82">
        <w:rPr>
          <w:rFonts w:ascii="Times New Roman" w:hAnsi="Times New Roman" w:cs="Times New Roman"/>
          <w:bCs/>
          <w:iCs/>
          <w:sz w:val="20"/>
          <w:szCs w:val="20"/>
        </w:rPr>
        <w:t>over pre-compensates its TA</w:t>
      </w:r>
      <w:r w:rsidR="00230695">
        <w:rPr>
          <w:rFonts w:ascii="Times New Roman" w:hAnsi="Times New Roman" w:cs="Times New Roman"/>
          <w:bCs/>
          <w:iCs/>
          <w:sz w:val="20"/>
          <w:szCs w:val="20"/>
        </w:rPr>
        <w:t xml:space="preserve"> </w:t>
      </w:r>
      <w:r w:rsidR="00387A82" w:rsidRPr="00387A82">
        <w:rPr>
          <w:rFonts w:ascii="Times New Roman" w:hAnsi="Times New Roman" w:cs="Times New Roman"/>
          <w:bCs/>
          <w:iCs/>
          <w:sz w:val="20"/>
          <w:szCs w:val="20"/>
        </w:rPr>
        <w:t>during RACH procedure</w:t>
      </w:r>
      <w:r w:rsidR="00387A82">
        <w:rPr>
          <w:rFonts w:ascii="Times New Roman" w:hAnsi="Times New Roman" w:cs="Times New Roman"/>
          <w:bCs/>
          <w:iCs/>
          <w:sz w:val="20"/>
          <w:szCs w:val="20"/>
        </w:rPr>
        <w:t xml:space="preserve">, </w:t>
      </w:r>
      <w:r w:rsidR="00AB4007">
        <w:rPr>
          <w:rFonts w:ascii="Times New Roman" w:hAnsi="Times New Roman" w:cs="Times New Roman"/>
          <w:bCs/>
          <w:iCs/>
          <w:sz w:val="20"/>
          <w:szCs w:val="20"/>
        </w:rPr>
        <w:t xml:space="preserve">several options were </w:t>
      </w:r>
      <w:r w:rsidR="00F01FB8">
        <w:rPr>
          <w:rFonts w:ascii="Times New Roman" w:hAnsi="Times New Roman" w:cs="Times New Roman"/>
          <w:bCs/>
          <w:iCs/>
          <w:sz w:val="20"/>
          <w:szCs w:val="20"/>
        </w:rPr>
        <w:t>considered.</w:t>
      </w:r>
    </w:p>
    <w:p w14:paraId="2F2ED78F" w14:textId="06531ECA" w:rsidR="00D32393" w:rsidRDefault="00C17DCF" w:rsidP="006F347A">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or option 1, </w:t>
      </w:r>
      <w:r w:rsidR="00057103" w:rsidRPr="00057103">
        <w:rPr>
          <w:rFonts w:ascii="Times New Roman" w:hAnsi="Times New Roman" w:cs="Times New Roman"/>
          <w:bCs/>
          <w:iCs/>
          <w:sz w:val="20"/>
          <w:szCs w:val="20"/>
        </w:rPr>
        <w:t xml:space="preserve">PRACH transmission is delayed by </w:t>
      </w:r>
      <m:oMath>
        <m:func>
          <m:funcPr>
            <m:ctrlPr>
              <w:rPr>
                <w:rFonts w:ascii="Cambria Math" w:hAnsi="Cambria Math" w:cs="Times New Roman"/>
                <w:b/>
                <w:bCs/>
                <w:iCs/>
                <w:sz w:val="20"/>
                <w:szCs w:val="20"/>
              </w:rPr>
            </m:ctrlPr>
          </m:funcPr>
          <m:fName>
            <m:r>
              <m:rPr>
                <m:sty m:val="b"/>
              </m:rPr>
              <w:rPr>
                <w:rFonts w:ascii="Cambria Math" w:hAnsi="Cambria Math" w:cs="Times New Roman"/>
                <w:sz w:val="20"/>
                <w:szCs w:val="20"/>
              </w:rPr>
              <m:t>min</m:t>
            </m:r>
          </m:fName>
          <m:e>
            <m:d>
              <m:dPr>
                <m:ctrlPr>
                  <w:rPr>
                    <w:rFonts w:ascii="Cambria Math" w:hAnsi="Cambria Math" w:cs="Times New Roman"/>
                    <w:b/>
                    <w:bCs/>
                    <w:iCs/>
                    <w:sz w:val="20"/>
                    <w:szCs w:val="20"/>
                  </w:rPr>
                </m:ctrlPr>
              </m:dPr>
              <m:e>
                <m:f>
                  <m:fPr>
                    <m:ctrlPr>
                      <w:rPr>
                        <w:rFonts w:ascii="Cambria Math" w:hAnsi="Cambria Math" w:cs="Times New Roman"/>
                        <w:b/>
                        <w:bCs/>
                        <w:iCs/>
                        <w:sz w:val="20"/>
                        <w:szCs w:val="20"/>
                      </w:rPr>
                    </m:ctrlPr>
                  </m:fPr>
                  <m:num>
                    <m:r>
                      <m:rPr>
                        <m:sty m:val="bi"/>
                      </m:rPr>
                      <w:rPr>
                        <w:rFonts w:ascii="Cambria Math" w:hAnsi="Cambria Math" w:cs="Times New Roman"/>
                        <w:sz w:val="20"/>
                        <w:szCs w:val="20"/>
                      </w:rPr>
                      <m:t>CP</m:t>
                    </m:r>
                  </m:num>
                  <m:den>
                    <m:r>
                      <m:rPr>
                        <m:sty m:val="b"/>
                      </m:rPr>
                      <w:rPr>
                        <w:rFonts w:ascii="Cambria Math" w:hAnsi="Cambria Math" w:cs="Times New Roman"/>
                        <w:sz w:val="20"/>
                        <w:szCs w:val="20"/>
                      </w:rPr>
                      <m:t>2</m:t>
                    </m:r>
                  </m:den>
                </m:f>
                <m:r>
                  <m:rPr>
                    <m:sty m:val="b"/>
                  </m:rPr>
                  <w:rPr>
                    <w:rFonts w:ascii="Cambria Math" w:hAnsi="Cambria Math" w:cs="Times New Roman"/>
                    <w:sz w:val="20"/>
                    <w:szCs w:val="20"/>
                  </w:rPr>
                  <m:t>,</m:t>
                </m:r>
                <m:f>
                  <m:fPr>
                    <m:ctrlPr>
                      <w:rPr>
                        <w:rFonts w:ascii="Cambria Math" w:hAnsi="Cambria Math" w:cs="Times New Roman"/>
                        <w:b/>
                        <w:bCs/>
                        <w:iCs/>
                        <w:sz w:val="20"/>
                        <w:szCs w:val="20"/>
                      </w:rPr>
                    </m:ctrlPr>
                  </m:fPr>
                  <m:num>
                    <m:r>
                      <m:rPr>
                        <m:sty m:val="bi"/>
                      </m:rPr>
                      <w:rPr>
                        <w:rFonts w:ascii="Cambria Math" w:hAnsi="Cambria Math" w:cs="Times New Roman"/>
                        <w:sz w:val="20"/>
                        <w:szCs w:val="20"/>
                      </w:rPr>
                      <m:t>GP</m:t>
                    </m:r>
                  </m:num>
                  <m:den>
                    <m:r>
                      <m:rPr>
                        <m:sty m:val="b"/>
                      </m:rPr>
                      <w:rPr>
                        <w:rFonts w:ascii="Cambria Math" w:hAnsi="Cambria Math" w:cs="Times New Roman"/>
                        <w:sz w:val="20"/>
                        <w:szCs w:val="20"/>
                      </w:rPr>
                      <m:t>2</m:t>
                    </m:r>
                  </m:den>
                </m:f>
                <m:r>
                  <m:rPr>
                    <m:sty m:val="b"/>
                  </m:rPr>
                  <w:rPr>
                    <w:rFonts w:ascii="Cambria Math" w:hAnsi="Cambria Math" w:cs="Times New Roman"/>
                    <w:sz w:val="20"/>
                    <w:szCs w:val="20"/>
                  </w:rPr>
                  <m:t xml:space="preserve"> </m:t>
                </m:r>
              </m:e>
            </m:d>
          </m:e>
        </m:func>
      </m:oMath>
      <w:r w:rsidR="00057103">
        <w:rPr>
          <w:rFonts w:ascii="Times New Roman" w:hAnsi="Times New Roman" w:cs="Times New Roman" w:hint="eastAsia"/>
          <w:bCs/>
          <w:iCs/>
          <w:sz w:val="20"/>
          <w:szCs w:val="20"/>
        </w:rPr>
        <w:t>.</w:t>
      </w:r>
      <w:r w:rsidR="00057103">
        <w:rPr>
          <w:rFonts w:ascii="Times New Roman" w:hAnsi="Times New Roman" w:cs="Times New Roman"/>
          <w:bCs/>
          <w:iCs/>
          <w:sz w:val="20"/>
          <w:szCs w:val="20"/>
        </w:rPr>
        <w:t xml:space="preserve"> </w:t>
      </w:r>
      <w:r w:rsidR="009D33A5">
        <w:rPr>
          <w:rFonts w:ascii="Times New Roman" w:hAnsi="Times New Roman" w:cs="Times New Roman"/>
          <w:bCs/>
          <w:iCs/>
          <w:sz w:val="20"/>
          <w:szCs w:val="20"/>
          <w:lang w:val="en-GB"/>
        </w:rPr>
        <w:t xml:space="preserve">In this case, </w:t>
      </w:r>
      <w:r w:rsidR="002D3919" w:rsidRPr="000E22A8">
        <w:rPr>
          <w:rFonts w:ascii="Times New Roman" w:hAnsi="Times New Roman" w:cs="Times New Roman"/>
          <w:bCs/>
          <w:i/>
          <w:iCs/>
          <w:sz w:val="20"/>
          <w:szCs w:val="20"/>
          <w:lang w:val="en-GB"/>
        </w:rPr>
        <w:t>N</w:t>
      </w:r>
      <w:r w:rsidR="002D3919" w:rsidRPr="000E22A8">
        <w:rPr>
          <w:rFonts w:ascii="Times New Roman" w:hAnsi="Times New Roman" w:cs="Times New Roman"/>
          <w:bCs/>
          <w:iCs/>
          <w:sz w:val="20"/>
          <w:szCs w:val="20"/>
          <w:vertAlign w:val="subscript"/>
          <w:lang w:val="en-GB"/>
        </w:rPr>
        <w:t>TA</w:t>
      </w:r>
      <w:r w:rsidR="002D3919" w:rsidRPr="000E22A8">
        <w:rPr>
          <w:rFonts w:ascii="Times New Roman" w:hAnsi="Times New Roman" w:cs="Times New Roman"/>
          <w:bCs/>
          <w:iCs/>
          <w:sz w:val="20"/>
          <w:szCs w:val="20"/>
          <w:lang w:val="en-GB"/>
        </w:rPr>
        <w:t xml:space="preserve"> for PRACH</w:t>
      </w:r>
      <w:r w:rsidR="002D3919">
        <w:rPr>
          <w:rFonts w:ascii="Times New Roman" w:hAnsi="Times New Roman" w:cs="Times New Roman"/>
          <w:bCs/>
          <w:iCs/>
          <w:sz w:val="20"/>
          <w:szCs w:val="20"/>
          <w:lang w:val="en-GB"/>
        </w:rPr>
        <w:t xml:space="preserve"> </w:t>
      </w:r>
      <w:r w:rsidR="009D33A5">
        <w:rPr>
          <w:rFonts w:ascii="Times New Roman" w:hAnsi="Times New Roman" w:cs="Times New Roman"/>
          <w:bCs/>
          <w:iCs/>
          <w:sz w:val="20"/>
          <w:szCs w:val="20"/>
          <w:lang w:val="en-GB"/>
        </w:rPr>
        <w:t xml:space="preserve">can be set </w:t>
      </w:r>
      <w:r w:rsidR="009C25DE">
        <w:rPr>
          <w:rFonts w:ascii="Times New Roman" w:hAnsi="Times New Roman" w:cs="Times New Roman"/>
          <w:bCs/>
          <w:iCs/>
          <w:sz w:val="20"/>
          <w:szCs w:val="20"/>
          <w:lang w:val="en-GB"/>
        </w:rPr>
        <w:t xml:space="preserve">as </w:t>
      </w:r>
      <m:oMath>
        <m:r>
          <m:rPr>
            <m:sty m:val="p"/>
          </m:rPr>
          <w:rPr>
            <w:rFonts w:ascii="Cambria Math" w:hAnsi="Cambria Math" w:cs="Times New Roman"/>
            <w:sz w:val="20"/>
            <w:szCs w:val="20"/>
            <w:lang w:val="en-GB"/>
          </w:rPr>
          <m:t>-</m:t>
        </m:r>
        <m:func>
          <m:funcPr>
            <m:ctrlPr>
              <w:rPr>
                <w:rFonts w:ascii="Cambria Math" w:hAnsi="Cambria Math" w:cs="Times New Roman"/>
                <w:b/>
                <w:bCs/>
                <w:iCs/>
                <w:sz w:val="20"/>
                <w:szCs w:val="20"/>
              </w:rPr>
            </m:ctrlPr>
          </m:funcPr>
          <m:fName>
            <m:r>
              <m:rPr>
                <m:sty m:val="b"/>
              </m:rPr>
              <w:rPr>
                <w:rFonts w:ascii="Cambria Math" w:hAnsi="Cambria Math" w:cs="Times New Roman"/>
                <w:sz w:val="20"/>
                <w:szCs w:val="20"/>
              </w:rPr>
              <m:t>min</m:t>
            </m:r>
          </m:fName>
          <m:e>
            <m:d>
              <m:dPr>
                <m:ctrlPr>
                  <w:rPr>
                    <w:rFonts w:ascii="Cambria Math" w:hAnsi="Cambria Math" w:cs="Times New Roman"/>
                    <w:b/>
                    <w:bCs/>
                    <w:iCs/>
                    <w:sz w:val="20"/>
                    <w:szCs w:val="20"/>
                  </w:rPr>
                </m:ctrlPr>
              </m:dPr>
              <m:e>
                <m:f>
                  <m:fPr>
                    <m:ctrlPr>
                      <w:rPr>
                        <w:rFonts w:ascii="Cambria Math" w:hAnsi="Cambria Math" w:cs="Times New Roman"/>
                        <w:b/>
                        <w:bCs/>
                        <w:iCs/>
                        <w:sz w:val="20"/>
                        <w:szCs w:val="20"/>
                      </w:rPr>
                    </m:ctrlPr>
                  </m:fPr>
                  <m:num>
                    <m:r>
                      <m:rPr>
                        <m:sty m:val="bi"/>
                      </m:rPr>
                      <w:rPr>
                        <w:rFonts w:ascii="Cambria Math" w:hAnsi="Cambria Math" w:cs="Times New Roman"/>
                        <w:sz w:val="20"/>
                        <w:szCs w:val="20"/>
                      </w:rPr>
                      <m:t>CP</m:t>
                    </m:r>
                  </m:num>
                  <m:den>
                    <m:r>
                      <m:rPr>
                        <m:sty m:val="b"/>
                      </m:rPr>
                      <w:rPr>
                        <w:rFonts w:ascii="Cambria Math" w:hAnsi="Cambria Math" w:cs="Times New Roman"/>
                        <w:sz w:val="20"/>
                        <w:szCs w:val="20"/>
                      </w:rPr>
                      <m:t>2</m:t>
                    </m:r>
                  </m:den>
                </m:f>
                <m:r>
                  <m:rPr>
                    <m:sty m:val="b"/>
                  </m:rPr>
                  <w:rPr>
                    <w:rFonts w:ascii="Cambria Math" w:hAnsi="Cambria Math" w:cs="Times New Roman"/>
                    <w:sz w:val="20"/>
                    <w:szCs w:val="20"/>
                  </w:rPr>
                  <m:t>,</m:t>
                </m:r>
                <m:f>
                  <m:fPr>
                    <m:ctrlPr>
                      <w:rPr>
                        <w:rFonts w:ascii="Cambria Math" w:hAnsi="Cambria Math" w:cs="Times New Roman"/>
                        <w:b/>
                        <w:bCs/>
                        <w:iCs/>
                        <w:sz w:val="20"/>
                        <w:szCs w:val="20"/>
                      </w:rPr>
                    </m:ctrlPr>
                  </m:fPr>
                  <m:num>
                    <m:r>
                      <m:rPr>
                        <m:sty m:val="bi"/>
                      </m:rPr>
                      <w:rPr>
                        <w:rFonts w:ascii="Cambria Math" w:hAnsi="Cambria Math" w:cs="Times New Roman"/>
                        <w:sz w:val="20"/>
                        <w:szCs w:val="20"/>
                      </w:rPr>
                      <m:t>GP</m:t>
                    </m:r>
                  </m:num>
                  <m:den>
                    <m:r>
                      <m:rPr>
                        <m:sty m:val="b"/>
                      </m:rPr>
                      <w:rPr>
                        <w:rFonts w:ascii="Cambria Math" w:hAnsi="Cambria Math" w:cs="Times New Roman"/>
                        <w:sz w:val="20"/>
                        <w:szCs w:val="20"/>
                      </w:rPr>
                      <m:t>2</m:t>
                    </m:r>
                  </m:den>
                </m:f>
                <m:r>
                  <m:rPr>
                    <m:sty m:val="b"/>
                  </m:rPr>
                  <w:rPr>
                    <w:rFonts w:ascii="Cambria Math" w:hAnsi="Cambria Math" w:cs="Times New Roman"/>
                    <w:sz w:val="20"/>
                    <w:szCs w:val="20"/>
                  </w:rPr>
                  <m:t xml:space="preserve"> </m:t>
                </m:r>
              </m:e>
            </m:d>
          </m:e>
        </m:func>
      </m:oMath>
      <w:r w:rsidR="008E0312">
        <w:rPr>
          <w:rFonts w:ascii="Times New Roman" w:hAnsi="Times New Roman" w:cs="Times New Roman"/>
          <w:bCs/>
          <w:iCs/>
          <w:sz w:val="20"/>
          <w:szCs w:val="20"/>
          <w:lang w:val="en-GB"/>
        </w:rPr>
        <w:t>,</w:t>
      </w:r>
      <w:r w:rsidR="004444E5">
        <w:rPr>
          <w:rFonts w:ascii="Times New Roman" w:hAnsi="Times New Roman" w:cs="Times New Roman"/>
          <w:bCs/>
          <w:iCs/>
          <w:sz w:val="20"/>
          <w:szCs w:val="20"/>
          <w:lang w:val="en-GB"/>
        </w:rPr>
        <w:t xml:space="preserve"> </w:t>
      </w:r>
      <w:r w:rsidR="008E0312">
        <w:rPr>
          <w:rFonts w:ascii="Times New Roman" w:hAnsi="Times New Roman" w:cs="Times New Roman"/>
          <w:bCs/>
          <w:iCs/>
          <w:sz w:val="20"/>
          <w:szCs w:val="20"/>
          <w:lang w:val="en-GB"/>
        </w:rPr>
        <w:t xml:space="preserve">and </w:t>
      </w:r>
      <m:oMath>
        <m:sSub>
          <m:sSubPr>
            <m:ctrlPr>
              <w:rPr>
                <w:rFonts w:ascii="Cambria Math" w:hAnsi="Cambria Math" w:cs="Times New Roman"/>
                <w:b/>
                <w:bCs/>
                <w:iCs/>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TA_old</m:t>
            </m:r>
          </m:sub>
        </m:sSub>
        <m:r>
          <m:rPr>
            <m:sty m:val="bi"/>
          </m:rPr>
          <w:rPr>
            <w:rFonts w:ascii="Cambria Math" w:hAnsi="Cambria Math" w:cs="Times New Roman"/>
            <w:sz w:val="20"/>
            <w:szCs w:val="20"/>
          </w:rPr>
          <m:t>=</m:t>
        </m:r>
        <m:r>
          <m:rPr>
            <m:sty m:val="p"/>
          </m:rPr>
          <w:rPr>
            <w:rFonts w:ascii="Cambria Math" w:hAnsi="Cambria Math" w:cs="Times New Roman"/>
            <w:sz w:val="20"/>
            <w:szCs w:val="20"/>
            <w:lang w:val="en-GB"/>
          </w:rPr>
          <m:t>-</m:t>
        </m:r>
        <m:func>
          <m:funcPr>
            <m:ctrlPr>
              <w:rPr>
                <w:rFonts w:ascii="Cambria Math" w:hAnsi="Cambria Math" w:cs="Times New Roman"/>
                <w:b/>
                <w:bCs/>
                <w:iCs/>
                <w:sz w:val="20"/>
                <w:szCs w:val="20"/>
              </w:rPr>
            </m:ctrlPr>
          </m:funcPr>
          <m:fName>
            <m:r>
              <m:rPr>
                <m:sty m:val="b"/>
              </m:rPr>
              <w:rPr>
                <w:rFonts w:ascii="Cambria Math" w:hAnsi="Cambria Math" w:cs="Times New Roman"/>
                <w:sz w:val="20"/>
                <w:szCs w:val="20"/>
              </w:rPr>
              <m:t>min</m:t>
            </m:r>
          </m:fName>
          <m:e>
            <m:d>
              <m:dPr>
                <m:ctrlPr>
                  <w:rPr>
                    <w:rFonts w:ascii="Cambria Math" w:hAnsi="Cambria Math" w:cs="Times New Roman"/>
                    <w:b/>
                    <w:bCs/>
                    <w:iCs/>
                    <w:sz w:val="20"/>
                    <w:szCs w:val="20"/>
                  </w:rPr>
                </m:ctrlPr>
              </m:dPr>
              <m:e>
                <m:f>
                  <m:fPr>
                    <m:ctrlPr>
                      <w:rPr>
                        <w:rFonts w:ascii="Cambria Math" w:hAnsi="Cambria Math" w:cs="Times New Roman"/>
                        <w:b/>
                        <w:bCs/>
                        <w:iCs/>
                        <w:sz w:val="20"/>
                        <w:szCs w:val="20"/>
                      </w:rPr>
                    </m:ctrlPr>
                  </m:fPr>
                  <m:num>
                    <m:r>
                      <m:rPr>
                        <m:sty m:val="bi"/>
                      </m:rPr>
                      <w:rPr>
                        <w:rFonts w:ascii="Cambria Math" w:hAnsi="Cambria Math" w:cs="Times New Roman"/>
                        <w:sz w:val="20"/>
                        <w:szCs w:val="20"/>
                      </w:rPr>
                      <m:t>CP</m:t>
                    </m:r>
                  </m:num>
                  <m:den>
                    <m:r>
                      <m:rPr>
                        <m:sty m:val="b"/>
                      </m:rPr>
                      <w:rPr>
                        <w:rFonts w:ascii="Cambria Math" w:hAnsi="Cambria Math" w:cs="Times New Roman"/>
                        <w:sz w:val="20"/>
                        <w:szCs w:val="20"/>
                      </w:rPr>
                      <m:t>2</m:t>
                    </m:r>
                  </m:den>
                </m:f>
                <m:r>
                  <m:rPr>
                    <m:sty m:val="b"/>
                  </m:rPr>
                  <w:rPr>
                    <w:rFonts w:ascii="Cambria Math" w:hAnsi="Cambria Math" w:cs="Times New Roman"/>
                    <w:sz w:val="20"/>
                    <w:szCs w:val="20"/>
                  </w:rPr>
                  <m:t>,</m:t>
                </m:r>
                <m:f>
                  <m:fPr>
                    <m:ctrlPr>
                      <w:rPr>
                        <w:rFonts w:ascii="Cambria Math" w:hAnsi="Cambria Math" w:cs="Times New Roman"/>
                        <w:b/>
                        <w:bCs/>
                        <w:iCs/>
                        <w:sz w:val="20"/>
                        <w:szCs w:val="20"/>
                      </w:rPr>
                    </m:ctrlPr>
                  </m:fPr>
                  <m:num>
                    <m:r>
                      <m:rPr>
                        <m:sty m:val="bi"/>
                      </m:rPr>
                      <w:rPr>
                        <w:rFonts w:ascii="Cambria Math" w:hAnsi="Cambria Math" w:cs="Times New Roman"/>
                        <w:sz w:val="20"/>
                        <w:szCs w:val="20"/>
                      </w:rPr>
                      <m:t>GP</m:t>
                    </m:r>
                  </m:num>
                  <m:den>
                    <m:r>
                      <m:rPr>
                        <m:sty m:val="b"/>
                      </m:rPr>
                      <w:rPr>
                        <w:rFonts w:ascii="Cambria Math" w:hAnsi="Cambria Math" w:cs="Times New Roman"/>
                        <w:sz w:val="20"/>
                        <w:szCs w:val="20"/>
                      </w:rPr>
                      <m:t>2</m:t>
                    </m:r>
                  </m:den>
                </m:f>
                <m:r>
                  <m:rPr>
                    <m:sty m:val="b"/>
                  </m:rPr>
                  <w:rPr>
                    <w:rFonts w:ascii="Cambria Math" w:hAnsi="Cambria Math" w:cs="Times New Roman"/>
                    <w:sz w:val="20"/>
                    <w:szCs w:val="20"/>
                  </w:rPr>
                  <m:t xml:space="preserve"> </m:t>
                </m:r>
              </m:e>
            </m:d>
          </m:e>
        </m:func>
      </m:oMath>
      <w:r w:rsidR="003B12FA">
        <w:rPr>
          <w:rFonts w:ascii="Times New Roman" w:hAnsi="Times New Roman" w:cs="Times New Roman" w:hint="eastAsia"/>
          <w:bCs/>
          <w:iCs/>
          <w:sz w:val="20"/>
          <w:szCs w:val="20"/>
        </w:rPr>
        <w:t>.</w:t>
      </w:r>
    </w:p>
    <w:p w14:paraId="47D87C7E" w14:textId="058050EE" w:rsidR="0010293E" w:rsidRDefault="0010293E" w:rsidP="006F347A">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or </w:t>
      </w:r>
      <w:r w:rsidR="00E658EE">
        <w:rPr>
          <w:rFonts w:ascii="Times New Roman" w:hAnsi="Times New Roman" w:cs="Times New Roman"/>
          <w:bCs/>
          <w:iCs/>
          <w:sz w:val="20"/>
          <w:szCs w:val="20"/>
        </w:rPr>
        <w:t>the other options</w:t>
      </w:r>
      <w:r w:rsidR="004B183F">
        <w:rPr>
          <w:rFonts w:ascii="Times New Roman" w:hAnsi="Times New Roman" w:cs="Times New Roman"/>
          <w:bCs/>
          <w:iCs/>
          <w:sz w:val="20"/>
          <w:szCs w:val="20"/>
        </w:rPr>
        <w:t xml:space="preserve">, </w:t>
      </w:r>
      <w:r w:rsidR="001B05AF" w:rsidRPr="000E22A8">
        <w:rPr>
          <w:rFonts w:ascii="Times New Roman" w:hAnsi="Times New Roman" w:cs="Times New Roman"/>
          <w:bCs/>
          <w:i/>
          <w:iCs/>
          <w:sz w:val="20"/>
          <w:szCs w:val="20"/>
          <w:lang w:val="en-GB"/>
        </w:rPr>
        <w:t>N</w:t>
      </w:r>
      <w:r w:rsidR="001B05AF" w:rsidRPr="000E22A8">
        <w:rPr>
          <w:rFonts w:ascii="Times New Roman" w:hAnsi="Times New Roman" w:cs="Times New Roman"/>
          <w:bCs/>
          <w:iCs/>
          <w:sz w:val="20"/>
          <w:szCs w:val="20"/>
          <w:vertAlign w:val="subscript"/>
          <w:lang w:val="en-GB"/>
        </w:rPr>
        <w:t>TA</w:t>
      </w:r>
      <w:r w:rsidR="001B05AF" w:rsidRPr="000E22A8">
        <w:rPr>
          <w:rFonts w:ascii="Times New Roman" w:hAnsi="Times New Roman" w:cs="Times New Roman"/>
          <w:bCs/>
          <w:iCs/>
          <w:sz w:val="20"/>
          <w:szCs w:val="20"/>
          <w:lang w:val="en-GB"/>
        </w:rPr>
        <w:t xml:space="preserve"> for PRACH </w:t>
      </w:r>
      <w:r w:rsidR="001B05AF">
        <w:rPr>
          <w:rFonts w:ascii="Times New Roman" w:hAnsi="Times New Roman" w:cs="Times New Roman"/>
          <w:bCs/>
          <w:iCs/>
          <w:sz w:val="20"/>
          <w:szCs w:val="20"/>
          <w:lang w:val="en-GB"/>
        </w:rPr>
        <w:t>can be</w:t>
      </w:r>
      <w:r w:rsidR="001B05AF" w:rsidRPr="000E22A8">
        <w:rPr>
          <w:rFonts w:ascii="Times New Roman" w:hAnsi="Times New Roman" w:cs="Times New Roman"/>
          <w:bCs/>
          <w:iCs/>
          <w:sz w:val="20"/>
          <w:szCs w:val="20"/>
          <w:lang w:val="en-GB"/>
        </w:rPr>
        <w:t xml:space="preserve"> 0</w:t>
      </w:r>
      <w:r w:rsidR="00990BC5">
        <w:rPr>
          <w:rFonts w:ascii="Times New Roman" w:hAnsi="Times New Roman" w:cs="Times New Roman"/>
          <w:bCs/>
          <w:iCs/>
          <w:sz w:val="20"/>
          <w:szCs w:val="20"/>
          <w:lang w:val="en-GB"/>
        </w:rPr>
        <w:t xml:space="preserve">, and the </w:t>
      </w:r>
      <w:r w:rsidR="00C53DBF">
        <w:rPr>
          <w:rFonts w:ascii="Times New Roman" w:hAnsi="Times New Roman" w:cs="Times New Roman"/>
          <w:bCs/>
          <w:iCs/>
          <w:sz w:val="20"/>
          <w:szCs w:val="20"/>
          <w:lang w:val="en-GB"/>
        </w:rPr>
        <w:t xml:space="preserve">legacy </w:t>
      </w:r>
      <m:oMath>
        <m:sSub>
          <m:sSubPr>
            <m:ctrlPr>
              <w:rPr>
                <w:rFonts w:ascii="Cambria Math" w:hAnsi="Cambria Math" w:cs="Times New Roman"/>
                <w:b/>
                <w:bCs/>
                <w:iCs/>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m:t>
            </m:r>
          </m:sub>
        </m:sSub>
      </m:oMath>
      <w:r w:rsidR="00B97513">
        <w:rPr>
          <w:rFonts w:ascii="Times New Roman" w:hAnsi="Times New Roman" w:cs="Times New Roman"/>
          <w:bCs/>
          <w:iCs/>
          <w:sz w:val="20"/>
          <w:szCs w:val="20"/>
          <w:lang w:val="en-GB"/>
        </w:rPr>
        <w:t xml:space="preserve"> update formula can be reused.</w:t>
      </w:r>
    </w:p>
    <w:p w14:paraId="26AD6579" w14:textId="4E2AB9E9" w:rsidR="00924DFC" w:rsidRDefault="003C58E2" w:rsidP="006F347A">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As discussed in Issue#4, </w:t>
      </w:r>
      <w:r w:rsidR="00D2062B">
        <w:rPr>
          <w:rFonts w:ascii="Times New Roman" w:hAnsi="Times New Roman" w:cs="Times New Roman" w:hint="eastAsia"/>
          <w:bCs/>
          <w:sz w:val="20"/>
          <w:szCs w:val="20"/>
        </w:rPr>
        <w:t>o</w:t>
      </w:r>
      <w:r w:rsidR="00D2062B" w:rsidRPr="00FF4FB5">
        <w:rPr>
          <w:rFonts w:ascii="Times New Roman" w:hAnsi="Times New Roman" w:cs="Times New Roman"/>
          <w:bCs/>
          <w:sz w:val="20"/>
          <w:szCs w:val="20"/>
        </w:rPr>
        <w:t>ption 3</w:t>
      </w:r>
      <w:r w:rsidR="00D2062B">
        <w:rPr>
          <w:rFonts w:ascii="Times New Roman" w:hAnsi="Times New Roman" w:cs="Times New Roman"/>
          <w:bCs/>
          <w:sz w:val="20"/>
          <w:szCs w:val="20"/>
        </w:rPr>
        <w:t xml:space="preserve"> (i.e., </w:t>
      </w:r>
      <w:r w:rsidR="00D2062B" w:rsidRPr="00FF4FB5">
        <w:rPr>
          <w:rFonts w:ascii="Times New Roman" w:hAnsi="Times New Roman" w:cs="Times New Roman"/>
          <w:bCs/>
          <w:sz w:val="20"/>
          <w:szCs w:val="20"/>
        </w:rPr>
        <w:t>TA margin can be considered and it is included within the Common TA</w:t>
      </w:r>
      <w:r w:rsidR="00D2062B">
        <w:rPr>
          <w:rFonts w:ascii="Times New Roman" w:hAnsi="Times New Roman" w:cs="Times New Roman"/>
          <w:bCs/>
          <w:sz w:val="20"/>
          <w:szCs w:val="20"/>
        </w:rPr>
        <w:t xml:space="preserve">) </w:t>
      </w:r>
      <w:r w:rsidR="00353D04">
        <w:rPr>
          <w:rFonts w:ascii="Times New Roman" w:hAnsi="Times New Roman" w:cs="Times New Roman"/>
          <w:bCs/>
          <w:sz w:val="20"/>
          <w:szCs w:val="20"/>
        </w:rPr>
        <w:t xml:space="preserve">is preferred </w:t>
      </w:r>
      <w:r w:rsidR="00353D04">
        <w:rPr>
          <w:rFonts w:ascii="Times New Roman" w:hAnsi="Times New Roman" w:cs="Times New Roman"/>
          <w:bCs/>
          <w:iCs/>
          <w:sz w:val="20"/>
          <w:szCs w:val="20"/>
        </w:rPr>
        <w:t>with less spec impact and without additional signaling overhead.</w:t>
      </w:r>
      <w:r w:rsidR="00254BA6">
        <w:rPr>
          <w:rFonts w:ascii="Times New Roman" w:hAnsi="Times New Roman" w:cs="Times New Roman"/>
          <w:bCs/>
          <w:iCs/>
          <w:sz w:val="20"/>
          <w:szCs w:val="20"/>
        </w:rPr>
        <w:t xml:space="preserve"> In this case, </w:t>
      </w:r>
      <m:oMath>
        <m:sSub>
          <m:sSubPr>
            <m:ctrlPr>
              <w:rPr>
                <w:rFonts w:ascii="Cambria Math" w:hAnsi="Cambria Math" w:cs="Times New Roman"/>
                <w:b/>
                <w:bCs/>
                <w:iCs/>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TA_old</m:t>
            </m:r>
          </m:sub>
        </m:sSub>
      </m:oMath>
      <w:r w:rsidR="0051264B">
        <w:rPr>
          <w:rFonts w:ascii="Times New Roman" w:hAnsi="Times New Roman" w:cs="Times New Roman"/>
          <w:bCs/>
          <w:iCs/>
          <w:sz w:val="20"/>
          <w:szCs w:val="20"/>
        </w:rPr>
        <w:t xml:space="preserve"> is always 0.</w:t>
      </w:r>
    </w:p>
    <w:p w14:paraId="72366E72" w14:textId="38B4EF2E" w:rsidR="00367FDB" w:rsidRPr="00367FDB" w:rsidRDefault="00561B98" w:rsidP="00561B98">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EF7703" w:rsidRPr="00EF7703">
        <w:rPr>
          <w:rFonts w:ascii="Times New Roman" w:hAnsi="Times New Roman" w:cs="Times New Roman"/>
          <w:sz w:val="20"/>
          <w:szCs w:val="20"/>
        </w:rPr>
        <w:t xml:space="preserve">If </w:t>
      </w:r>
      <w:r w:rsidR="00EF7703">
        <w:rPr>
          <w:rFonts w:ascii="Times New Roman" w:hAnsi="Times New Roman" w:cs="Times New Roman"/>
          <w:bCs/>
          <w:iCs/>
          <w:sz w:val="20"/>
          <w:szCs w:val="20"/>
        </w:rPr>
        <w:t>option 1 (</w:t>
      </w:r>
      <w:r w:rsidR="0065483D" w:rsidRPr="00057103">
        <w:rPr>
          <w:rFonts w:ascii="Times New Roman" w:hAnsi="Times New Roman" w:cs="Times New Roman"/>
          <w:bCs/>
          <w:iCs/>
          <w:sz w:val="20"/>
          <w:szCs w:val="20"/>
        </w:rPr>
        <w:t xml:space="preserve">PRACH transmission is delayed by </w:t>
      </w:r>
      <m:oMath>
        <m:func>
          <m:funcPr>
            <m:ctrlPr>
              <w:rPr>
                <w:rFonts w:ascii="Cambria Math" w:hAnsi="Cambria Math" w:cs="Times New Roman"/>
                <w:b/>
                <w:bCs/>
                <w:iCs/>
                <w:sz w:val="20"/>
                <w:szCs w:val="20"/>
              </w:rPr>
            </m:ctrlPr>
          </m:funcPr>
          <m:fName>
            <m:r>
              <m:rPr>
                <m:sty m:val="b"/>
              </m:rPr>
              <w:rPr>
                <w:rFonts w:ascii="Cambria Math" w:hAnsi="Cambria Math" w:cs="Times New Roman"/>
                <w:sz w:val="20"/>
                <w:szCs w:val="20"/>
              </w:rPr>
              <m:t>min</m:t>
            </m:r>
          </m:fName>
          <m:e>
            <m:d>
              <m:dPr>
                <m:ctrlPr>
                  <w:rPr>
                    <w:rFonts w:ascii="Cambria Math" w:hAnsi="Cambria Math" w:cs="Times New Roman"/>
                    <w:b/>
                    <w:bCs/>
                    <w:iCs/>
                    <w:sz w:val="20"/>
                    <w:szCs w:val="20"/>
                  </w:rPr>
                </m:ctrlPr>
              </m:dPr>
              <m:e>
                <m:f>
                  <m:fPr>
                    <m:ctrlPr>
                      <w:rPr>
                        <w:rFonts w:ascii="Cambria Math" w:hAnsi="Cambria Math" w:cs="Times New Roman"/>
                        <w:b/>
                        <w:bCs/>
                        <w:iCs/>
                        <w:sz w:val="20"/>
                        <w:szCs w:val="20"/>
                      </w:rPr>
                    </m:ctrlPr>
                  </m:fPr>
                  <m:num>
                    <m:r>
                      <m:rPr>
                        <m:sty m:val="bi"/>
                      </m:rPr>
                      <w:rPr>
                        <w:rFonts w:ascii="Cambria Math" w:hAnsi="Cambria Math" w:cs="Times New Roman"/>
                        <w:sz w:val="20"/>
                        <w:szCs w:val="20"/>
                      </w:rPr>
                      <m:t>CP</m:t>
                    </m:r>
                  </m:num>
                  <m:den>
                    <m:r>
                      <m:rPr>
                        <m:sty m:val="b"/>
                      </m:rPr>
                      <w:rPr>
                        <w:rFonts w:ascii="Cambria Math" w:hAnsi="Cambria Math" w:cs="Times New Roman"/>
                        <w:sz w:val="20"/>
                        <w:szCs w:val="20"/>
                      </w:rPr>
                      <m:t>2</m:t>
                    </m:r>
                  </m:den>
                </m:f>
                <m:r>
                  <m:rPr>
                    <m:sty m:val="b"/>
                  </m:rPr>
                  <w:rPr>
                    <w:rFonts w:ascii="Cambria Math" w:hAnsi="Cambria Math" w:cs="Times New Roman"/>
                    <w:sz w:val="20"/>
                    <w:szCs w:val="20"/>
                  </w:rPr>
                  <m:t>,</m:t>
                </m:r>
                <m:f>
                  <m:fPr>
                    <m:ctrlPr>
                      <w:rPr>
                        <w:rFonts w:ascii="Cambria Math" w:hAnsi="Cambria Math" w:cs="Times New Roman"/>
                        <w:b/>
                        <w:bCs/>
                        <w:iCs/>
                        <w:sz w:val="20"/>
                        <w:szCs w:val="20"/>
                      </w:rPr>
                    </m:ctrlPr>
                  </m:fPr>
                  <m:num>
                    <m:r>
                      <m:rPr>
                        <m:sty m:val="bi"/>
                      </m:rPr>
                      <w:rPr>
                        <w:rFonts w:ascii="Cambria Math" w:hAnsi="Cambria Math" w:cs="Times New Roman"/>
                        <w:sz w:val="20"/>
                        <w:szCs w:val="20"/>
                      </w:rPr>
                      <m:t>GP</m:t>
                    </m:r>
                  </m:num>
                  <m:den>
                    <m:r>
                      <m:rPr>
                        <m:sty m:val="b"/>
                      </m:rPr>
                      <w:rPr>
                        <w:rFonts w:ascii="Cambria Math" w:hAnsi="Cambria Math" w:cs="Times New Roman"/>
                        <w:sz w:val="20"/>
                        <w:szCs w:val="20"/>
                      </w:rPr>
                      <m:t>2</m:t>
                    </m:r>
                  </m:den>
                </m:f>
                <m:r>
                  <m:rPr>
                    <m:sty m:val="b"/>
                  </m:rPr>
                  <w:rPr>
                    <w:rFonts w:ascii="Cambria Math" w:hAnsi="Cambria Math" w:cs="Times New Roman"/>
                    <w:sz w:val="20"/>
                    <w:szCs w:val="20"/>
                  </w:rPr>
                  <m:t xml:space="preserve"> </m:t>
                </m:r>
              </m:e>
            </m:d>
          </m:e>
        </m:func>
      </m:oMath>
      <w:r w:rsidR="00EF7703">
        <w:rPr>
          <w:rFonts w:ascii="Times New Roman" w:hAnsi="Times New Roman" w:cs="Times New Roman"/>
          <w:bCs/>
          <w:iCs/>
          <w:sz w:val="20"/>
          <w:szCs w:val="20"/>
        </w:rPr>
        <w:t>)</w:t>
      </w:r>
      <w:r w:rsidR="0065483D">
        <w:rPr>
          <w:rFonts w:ascii="Times New Roman" w:hAnsi="Times New Roman" w:cs="Times New Roman"/>
          <w:bCs/>
          <w:iCs/>
          <w:sz w:val="20"/>
          <w:szCs w:val="20"/>
        </w:rPr>
        <w:t xml:space="preserve"> is supported to </w:t>
      </w:r>
      <w:r w:rsidR="006764D6" w:rsidRPr="00387A82">
        <w:rPr>
          <w:rFonts w:ascii="Times New Roman" w:hAnsi="Times New Roman" w:cs="Times New Roman"/>
          <w:bCs/>
          <w:iCs/>
          <w:sz w:val="20"/>
          <w:szCs w:val="20"/>
        </w:rPr>
        <w:t>avoid that the UE</w:t>
      </w:r>
      <w:r w:rsidR="006764D6">
        <w:rPr>
          <w:rFonts w:ascii="Times New Roman" w:hAnsi="Times New Roman" w:cs="Times New Roman"/>
          <w:bCs/>
          <w:iCs/>
          <w:sz w:val="20"/>
          <w:szCs w:val="20"/>
        </w:rPr>
        <w:t xml:space="preserve"> </w:t>
      </w:r>
      <w:r w:rsidR="006764D6" w:rsidRPr="00387A82">
        <w:rPr>
          <w:rFonts w:ascii="Times New Roman" w:hAnsi="Times New Roman" w:cs="Times New Roman"/>
          <w:bCs/>
          <w:iCs/>
          <w:sz w:val="20"/>
          <w:szCs w:val="20"/>
        </w:rPr>
        <w:t>over pre-compensates its TA</w:t>
      </w:r>
      <w:r w:rsidR="006764D6">
        <w:rPr>
          <w:rFonts w:ascii="Times New Roman" w:hAnsi="Times New Roman" w:cs="Times New Roman"/>
          <w:bCs/>
          <w:iCs/>
          <w:sz w:val="20"/>
          <w:szCs w:val="20"/>
        </w:rPr>
        <w:t xml:space="preserve"> </w:t>
      </w:r>
      <w:r w:rsidR="006764D6" w:rsidRPr="00387A82">
        <w:rPr>
          <w:rFonts w:ascii="Times New Roman" w:hAnsi="Times New Roman" w:cs="Times New Roman"/>
          <w:bCs/>
          <w:iCs/>
          <w:sz w:val="20"/>
          <w:szCs w:val="20"/>
        </w:rPr>
        <w:t>during RACH procedure</w:t>
      </w:r>
      <w:r w:rsidR="006764D6">
        <w:rPr>
          <w:rFonts w:ascii="Times New Roman" w:hAnsi="Times New Roman" w:cs="Times New Roman"/>
          <w:bCs/>
          <w:iCs/>
          <w:sz w:val="20"/>
          <w:szCs w:val="20"/>
        </w:rPr>
        <w:t xml:space="preserve">, </w:t>
      </w:r>
      <w:r w:rsidR="009A4787" w:rsidRPr="000E22A8">
        <w:rPr>
          <w:rFonts w:ascii="Times New Roman" w:hAnsi="Times New Roman" w:cs="Times New Roman"/>
          <w:bCs/>
          <w:i/>
          <w:iCs/>
          <w:sz w:val="20"/>
          <w:szCs w:val="20"/>
          <w:lang w:val="en-GB"/>
        </w:rPr>
        <w:t>N</w:t>
      </w:r>
      <w:r w:rsidR="009A4787" w:rsidRPr="000E22A8">
        <w:rPr>
          <w:rFonts w:ascii="Times New Roman" w:hAnsi="Times New Roman" w:cs="Times New Roman"/>
          <w:bCs/>
          <w:iCs/>
          <w:sz w:val="20"/>
          <w:szCs w:val="20"/>
          <w:vertAlign w:val="subscript"/>
          <w:lang w:val="en-GB"/>
        </w:rPr>
        <w:t>TA</w:t>
      </w:r>
      <w:r w:rsidR="009A4787" w:rsidRPr="000E22A8">
        <w:rPr>
          <w:rFonts w:ascii="Times New Roman" w:hAnsi="Times New Roman" w:cs="Times New Roman"/>
          <w:bCs/>
          <w:iCs/>
          <w:sz w:val="20"/>
          <w:szCs w:val="20"/>
          <w:lang w:val="en-GB"/>
        </w:rPr>
        <w:t xml:space="preserve"> for PRACH</w:t>
      </w:r>
      <w:r w:rsidR="009A4787">
        <w:rPr>
          <w:rFonts w:ascii="Times New Roman" w:hAnsi="Times New Roman" w:cs="Times New Roman"/>
          <w:bCs/>
          <w:iCs/>
          <w:sz w:val="20"/>
          <w:szCs w:val="20"/>
          <w:lang w:val="en-GB"/>
        </w:rPr>
        <w:t xml:space="preserve"> </w:t>
      </w:r>
      <w:r w:rsidR="003E48CC">
        <w:rPr>
          <w:rFonts w:ascii="Times New Roman" w:hAnsi="Times New Roman" w:cs="Times New Roman"/>
          <w:bCs/>
          <w:iCs/>
          <w:sz w:val="20"/>
          <w:szCs w:val="20"/>
          <w:lang w:val="en-GB"/>
        </w:rPr>
        <w:t>is</w:t>
      </w:r>
      <w:r w:rsidR="009350B7">
        <w:rPr>
          <w:rFonts w:ascii="Times New Roman" w:hAnsi="Times New Roman" w:cs="Times New Roman"/>
          <w:bCs/>
          <w:iCs/>
          <w:sz w:val="20"/>
          <w:szCs w:val="20"/>
          <w:lang w:val="en-GB"/>
        </w:rPr>
        <w:t xml:space="preserve"> set </w:t>
      </w:r>
      <w:r w:rsidR="008B34C5">
        <w:rPr>
          <w:rFonts w:ascii="Times New Roman" w:hAnsi="Times New Roman" w:cs="Times New Roman"/>
          <w:bCs/>
          <w:iCs/>
          <w:sz w:val="20"/>
          <w:szCs w:val="20"/>
          <w:lang w:val="en-GB"/>
        </w:rPr>
        <w:t>as</w:t>
      </w:r>
      <w:r w:rsidR="009A4787">
        <w:rPr>
          <w:rFonts w:ascii="Times New Roman" w:hAnsi="Times New Roman" w:cs="Times New Roman"/>
          <w:bCs/>
          <w:iCs/>
          <w:sz w:val="20"/>
          <w:szCs w:val="20"/>
          <w:lang w:val="en-GB"/>
        </w:rPr>
        <w:t xml:space="preserve"> </w:t>
      </w:r>
      <m:oMath>
        <m:r>
          <m:rPr>
            <m:sty m:val="p"/>
          </m:rPr>
          <w:rPr>
            <w:rFonts w:ascii="Cambria Math" w:hAnsi="Cambria Math" w:cs="Times New Roman"/>
            <w:sz w:val="20"/>
            <w:szCs w:val="20"/>
            <w:lang w:val="en-GB"/>
          </w:rPr>
          <m:t>-</m:t>
        </m:r>
        <m:func>
          <m:funcPr>
            <m:ctrlPr>
              <w:rPr>
                <w:rFonts w:ascii="Cambria Math" w:hAnsi="Cambria Math" w:cs="Times New Roman"/>
                <w:b/>
                <w:bCs/>
                <w:iCs/>
                <w:sz w:val="20"/>
                <w:szCs w:val="20"/>
              </w:rPr>
            </m:ctrlPr>
          </m:funcPr>
          <m:fName>
            <m:r>
              <m:rPr>
                <m:sty m:val="b"/>
              </m:rPr>
              <w:rPr>
                <w:rFonts w:ascii="Cambria Math" w:hAnsi="Cambria Math" w:cs="Times New Roman"/>
                <w:sz w:val="20"/>
                <w:szCs w:val="20"/>
              </w:rPr>
              <m:t>min</m:t>
            </m:r>
          </m:fName>
          <m:e>
            <m:d>
              <m:dPr>
                <m:ctrlPr>
                  <w:rPr>
                    <w:rFonts w:ascii="Cambria Math" w:hAnsi="Cambria Math" w:cs="Times New Roman"/>
                    <w:b/>
                    <w:bCs/>
                    <w:iCs/>
                    <w:sz w:val="20"/>
                    <w:szCs w:val="20"/>
                  </w:rPr>
                </m:ctrlPr>
              </m:dPr>
              <m:e>
                <m:f>
                  <m:fPr>
                    <m:ctrlPr>
                      <w:rPr>
                        <w:rFonts w:ascii="Cambria Math" w:hAnsi="Cambria Math" w:cs="Times New Roman"/>
                        <w:b/>
                        <w:bCs/>
                        <w:iCs/>
                        <w:sz w:val="20"/>
                        <w:szCs w:val="20"/>
                      </w:rPr>
                    </m:ctrlPr>
                  </m:fPr>
                  <m:num>
                    <m:r>
                      <m:rPr>
                        <m:sty m:val="bi"/>
                      </m:rPr>
                      <w:rPr>
                        <w:rFonts w:ascii="Cambria Math" w:hAnsi="Cambria Math" w:cs="Times New Roman"/>
                        <w:sz w:val="20"/>
                        <w:szCs w:val="20"/>
                      </w:rPr>
                      <m:t>CP</m:t>
                    </m:r>
                  </m:num>
                  <m:den>
                    <m:r>
                      <m:rPr>
                        <m:sty m:val="b"/>
                      </m:rPr>
                      <w:rPr>
                        <w:rFonts w:ascii="Cambria Math" w:hAnsi="Cambria Math" w:cs="Times New Roman"/>
                        <w:sz w:val="20"/>
                        <w:szCs w:val="20"/>
                      </w:rPr>
                      <m:t>2</m:t>
                    </m:r>
                  </m:den>
                </m:f>
                <m:r>
                  <m:rPr>
                    <m:sty m:val="b"/>
                  </m:rPr>
                  <w:rPr>
                    <w:rFonts w:ascii="Cambria Math" w:hAnsi="Cambria Math" w:cs="Times New Roman"/>
                    <w:sz w:val="20"/>
                    <w:szCs w:val="20"/>
                  </w:rPr>
                  <m:t>,</m:t>
                </m:r>
                <m:f>
                  <m:fPr>
                    <m:ctrlPr>
                      <w:rPr>
                        <w:rFonts w:ascii="Cambria Math" w:hAnsi="Cambria Math" w:cs="Times New Roman"/>
                        <w:b/>
                        <w:bCs/>
                        <w:iCs/>
                        <w:sz w:val="20"/>
                        <w:szCs w:val="20"/>
                      </w:rPr>
                    </m:ctrlPr>
                  </m:fPr>
                  <m:num>
                    <m:r>
                      <m:rPr>
                        <m:sty m:val="bi"/>
                      </m:rPr>
                      <w:rPr>
                        <w:rFonts w:ascii="Cambria Math" w:hAnsi="Cambria Math" w:cs="Times New Roman"/>
                        <w:sz w:val="20"/>
                        <w:szCs w:val="20"/>
                      </w:rPr>
                      <m:t>GP</m:t>
                    </m:r>
                  </m:num>
                  <m:den>
                    <m:r>
                      <m:rPr>
                        <m:sty m:val="b"/>
                      </m:rPr>
                      <w:rPr>
                        <w:rFonts w:ascii="Cambria Math" w:hAnsi="Cambria Math" w:cs="Times New Roman"/>
                        <w:sz w:val="20"/>
                        <w:szCs w:val="20"/>
                      </w:rPr>
                      <m:t>2</m:t>
                    </m:r>
                  </m:den>
                </m:f>
                <m:r>
                  <m:rPr>
                    <m:sty m:val="b"/>
                  </m:rPr>
                  <w:rPr>
                    <w:rFonts w:ascii="Cambria Math" w:hAnsi="Cambria Math" w:cs="Times New Roman"/>
                    <w:sz w:val="20"/>
                    <w:szCs w:val="20"/>
                  </w:rPr>
                  <m:t xml:space="preserve"> </m:t>
                </m:r>
              </m:e>
            </m:d>
          </m:e>
        </m:func>
      </m:oMath>
      <w:r w:rsidR="009A4787">
        <w:rPr>
          <w:rFonts w:ascii="Times New Roman" w:hAnsi="Times New Roman" w:cs="Times New Roman"/>
          <w:bCs/>
          <w:iCs/>
          <w:sz w:val="20"/>
          <w:szCs w:val="20"/>
          <w:lang w:val="en-GB"/>
        </w:rPr>
        <w:t xml:space="preserve">, </w:t>
      </w:r>
      <w:r w:rsidR="00106329">
        <w:rPr>
          <w:rFonts w:ascii="Times New Roman" w:hAnsi="Times New Roman" w:cs="Times New Roman"/>
          <w:bCs/>
          <w:iCs/>
          <w:sz w:val="20"/>
          <w:szCs w:val="20"/>
          <w:lang w:val="en-GB"/>
        </w:rPr>
        <w:t xml:space="preserve">and </w:t>
      </w:r>
      <m:oMath>
        <m:sSub>
          <m:sSubPr>
            <m:ctrlPr>
              <w:rPr>
                <w:rFonts w:ascii="Cambria Math" w:hAnsi="Cambria Math" w:cs="Times New Roman"/>
                <w:b/>
                <w:bCs/>
                <w:iCs/>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TA_old</m:t>
            </m:r>
          </m:sub>
        </m:sSub>
        <m:r>
          <m:rPr>
            <m:sty m:val="bi"/>
          </m:rPr>
          <w:rPr>
            <w:rFonts w:ascii="Cambria Math" w:hAnsi="Cambria Math" w:cs="Times New Roman"/>
            <w:sz w:val="20"/>
            <w:szCs w:val="20"/>
          </w:rPr>
          <m:t>=</m:t>
        </m:r>
        <m:r>
          <m:rPr>
            <m:sty m:val="p"/>
          </m:rPr>
          <w:rPr>
            <w:rFonts w:ascii="Cambria Math" w:hAnsi="Cambria Math" w:cs="Times New Roman"/>
            <w:sz w:val="20"/>
            <w:szCs w:val="20"/>
            <w:lang w:val="en-GB"/>
          </w:rPr>
          <m:t>-</m:t>
        </m:r>
        <m:func>
          <m:funcPr>
            <m:ctrlPr>
              <w:rPr>
                <w:rFonts w:ascii="Cambria Math" w:hAnsi="Cambria Math" w:cs="Times New Roman"/>
                <w:b/>
                <w:bCs/>
                <w:iCs/>
                <w:sz w:val="20"/>
                <w:szCs w:val="20"/>
              </w:rPr>
            </m:ctrlPr>
          </m:funcPr>
          <m:fName>
            <m:r>
              <m:rPr>
                <m:sty m:val="b"/>
              </m:rPr>
              <w:rPr>
                <w:rFonts w:ascii="Cambria Math" w:hAnsi="Cambria Math" w:cs="Times New Roman"/>
                <w:sz w:val="20"/>
                <w:szCs w:val="20"/>
              </w:rPr>
              <m:t>min</m:t>
            </m:r>
          </m:fName>
          <m:e>
            <m:d>
              <m:dPr>
                <m:ctrlPr>
                  <w:rPr>
                    <w:rFonts w:ascii="Cambria Math" w:hAnsi="Cambria Math" w:cs="Times New Roman"/>
                    <w:b/>
                    <w:bCs/>
                    <w:iCs/>
                    <w:sz w:val="20"/>
                    <w:szCs w:val="20"/>
                  </w:rPr>
                </m:ctrlPr>
              </m:dPr>
              <m:e>
                <m:f>
                  <m:fPr>
                    <m:ctrlPr>
                      <w:rPr>
                        <w:rFonts w:ascii="Cambria Math" w:hAnsi="Cambria Math" w:cs="Times New Roman"/>
                        <w:b/>
                        <w:bCs/>
                        <w:iCs/>
                        <w:sz w:val="20"/>
                        <w:szCs w:val="20"/>
                      </w:rPr>
                    </m:ctrlPr>
                  </m:fPr>
                  <m:num>
                    <m:r>
                      <m:rPr>
                        <m:sty m:val="bi"/>
                      </m:rPr>
                      <w:rPr>
                        <w:rFonts w:ascii="Cambria Math" w:hAnsi="Cambria Math" w:cs="Times New Roman"/>
                        <w:sz w:val="20"/>
                        <w:szCs w:val="20"/>
                      </w:rPr>
                      <m:t>CP</m:t>
                    </m:r>
                  </m:num>
                  <m:den>
                    <m:r>
                      <m:rPr>
                        <m:sty m:val="b"/>
                      </m:rPr>
                      <w:rPr>
                        <w:rFonts w:ascii="Cambria Math" w:hAnsi="Cambria Math" w:cs="Times New Roman"/>
                        <w:sz w:val="20"/>
                        <w:szCs w:val="20"/>
                      </w:rPr>
                      <m:t>2</m:t>
                    </m:r>
                  </m:den>
                </m:f>
                <m:r>
                  <m:rPr>
                    <m:sty m:val="b"/>
                  </m:rPr>
                  <w:rPr>
                    <w:rFonts w:ascii="Cambria Math" w:hAnsi="Cambria Math" w:cs="Times New Roman"/>
                    <w:sz w:val="20"/>
                    <w:szCs w:val="20"/>
                  </w:rPr>
                  <m:t>,</m:t>
                </m:r>
                <m:f>
                  <m:fPr>
                    <m:ctrlPr>
                      <w:rPr>
                        <w:rFonts w:ascii="Cambria Math" w:hAnsi="Cambria Math" w:cs="Times New Roman"/>
                        <w:b/>
                        <w:bCs/>
                        <w:iCs/>
                        <w:sz w:val="20"/>
                        <w:szCs w:val="20"/>
                      </w:rPr>
                    </m:ctrlPr>
                  </m:fPr>
                  <m:num>
                    <m:r>
                      <m:rPr>
                        <m:sty m:val="bi"/>
                      </m:rPr>
                      <w:rPr>
                        <w:rFonts w:ascii="Cambria Math" w:hAnsi="Cambria Math" w:cs="Times New Roman"/>
                        <w:sz w:val="20"/>
                        <w:szCs w:val="20"/>
                      </w:rPr>
                      <m:t>GP</m:t>
                    </m:r>
                  </m:num>
                  <m:den>
                    <m:r>
                      <m:rPr>
                        <m:sty m:val="b"/>
                      </m:rPr>
                      <w:rPr>
                        <w:rFonts w:ascii="Cambria Math" w:hAnsi="Cambria Math" w:cs="Times New Roman"/>
                        <w:sz w:val="20"/>
                        <w:szCs w:val="20"/>
                      </w:rPr>
                      <m:t>2</m:t>
                    </m:r>
                  </m:den>
                </m:f>
                <m:r>
                  <m:rPr>
                    <m:sty m:val="b"/>
                  </m:rPr>
                  <w:rPr>
                    <w:rFonts w:ascii="Cambria Math" w:hAnsi="Cambria Math" w:cs="Times New Roman"/>
                    <w:sz w:val="20"/>
                    <w:szCs w:val="20"/>
                  </w:rPr>
                  <m:t xml:space="preserve"> </m:t>
                </m:r>
              </m:e>
            </m:d>
          </m:e>
        </m:func>
      </m:oMath>
      <w:r w:rsidR="00EF32A3">
        <w:rPr>
          <w:rFonts w:ascii="Times New Roman" w:hAnsi="Times New Roman" w:cs="Times New Roman" w:hint="eastAsia"/>
          <w:b/>
          <w:bCs/>
          <w:iCs/>
          <w:sz w:val="20"/>
          <w:szCs w:val="20"/>
        </w:rPr>
        <w:t xml:space="preserve"> </w:t>
      </w:r>
      <w:r w:rsidR="00EF32A3">
        <w:rPr>
          <w:rFonts w:ascii="Times New Roman" w:hAnsi="Times New Roman" w:cs="Times New Roman"/>
          <w:bCs/>
          <w:iCs/>
          <w:sz w:val="20"/>
          <w:szCs w:val="20"/>
        </w:rPr>
        <w:t>in the procedure of</w:t>
      </w:r>
      <w:r w:rsidR="00EF32A3" w:rsidRPr="00EF32A3">
        <w:rPr>
          <w:rFonts w:ascii="Times New Roman" w:hAnsi="Times New Roman" w:cs="Times New Roman"/>
          <w:bCs/>
          <w:iCs/>
          <w:sz w:val="20"/>
          <w:szCs w:val="20"/>
        </w:rPr>
        <w:t xml:space="preserve"> N</w:t>
      </w:r>
      <w:r w:rsidR="00EF32A3" w:rsidRPr="00EF32A3">
        <w:rPr>
          <w:rFonts w:ascii="Times New Roman" w:hAnsi="Times New Roman" w:cs="Times New Roman"/>
          <w:bCs/>
          <w:iCs/>
          <w:sz w:val="20"/>
          <w:szCs w:val="20"/>
          <w:vertAlign w:val="subscript"/>
        </w:rPr>
        <w:t>TA</w:t>
      </w:r>
      <w:r w:rsidR="00EF32A3" w:rsidRPr="00EF32A3">
        <w:rPr>
          <w:rFonts w:ascii="Times New Roman" w:hAnsi="Times New Roman" w:cs="Times New Roman"/>
          <w:bCs/>
          <w:iCs/>
          <w:sz w:val="20"/>
          <w:szCs w:val="20"/>
        </w:rPr>
        <w:t xml:space="preserve"> update based on TA Command</w:t>
      </w:r>
      <w:r w:rsidR="00921F69">
        <w:rPr>
          <w:rFonts w:ascii="Times New Roman" w:hAnsi="Times New Roman" w:cs="Times New Roman"/>
          <w:bCs/>
          <w:iCs/>
          <w:sz w:val="20"/>
          <w:szCs w:val="20"/>
        </w:rPr>
        <w:t xml:space="preserve"> </w:t>
      </w:r>
      <w:r w:rsidR="00EF32A3" w:rsidRPr="00EF32A3">
        <w:rPr>
          <w:rFonts w:ascii="Times New Roman" w:hAnsi="Times New Roman" w:cs="Times New Roman"/>
          <w:bCs/>
          <w:iCs/>
          <w:sz w:val="20"/>
          <w:szCs w:val="20"/>
        </w:rPr>
        <w:t>field in msg2/</w:t>
      </w:r>
      <w:proofErr w:type="spellStart"/>
      <w:r w:rsidR="00EF32A3" w:rsidRPr="00EF32A3">
        <w:rPr>
          <w:rFonts w:ascii="Times New Roman" w:hAnsi="Times New Roman" w:cs="Times New Roman"/>
          <w:bCs/>
          <w:iCs/>
          <w:sz w:val="20"/>
          <w:szCs w:val="20"/>
        </w:rPr>
        <w:t>msgB</w:t>
      </w:r>
      <w:proofErr w:type="spellEnd"/>
      <w:r w:rsidR="00367FDB">
        <w:rPr>
          <w:rFonts w:ascii="Times New Roman" w:hAnsi="Times New Roman" w:cs="Times New Roman"/>
          <w:bCs/>
          <w:iCs/>
          <w:sz w:val="20"/>
          <w:szCs w:val="20"/>
        </w:rPr>
        <w:t>.</w:t>
      </w:r>
    </w:p>
    <w:p w14:paraId="4D25793A" w14:textId="0E0879AE" w:rsidR="00DC2DC4" w:rsidRPr="00367FDB" w:rsidRDefault="00DC2DC4" w:rsidP="00DC2DC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CE4755">
        <w:rPr>
          <w:rFonts w:ascii="Times New Roman" w:hAnsi="Times New Roman" w:cs="Times New Roman"/>
          <w:bCs/>
          <w:iCs/>
          <w:sz w:val="20"/>
          <w:szCs w:val="20"/>
        </w:rPr>
        <w:t xml:space="preserve">To </w:t>
      </w:r>
      <w:r w:rsidR="00CE4755" w:rsidRPr="00387A82">
        <w:rPr>
          <w:rFonts w:ascii="Times New Roman" w:hAnsi="Times New Roman" w:cs="Times New Roman"/>
          <w:bCs/>
          <w:iCs/>
          <w:sz w:val="20"/>
          <w:szCs w:val="20"/>
        </w:rPr>
        <w:t>avoid that the UE</w:t>
      </w:r>
      <w:r w:rsidR="00CE4755">
        <w:rPr>
          <w:rFonts w:ascii="Times New Roman" w:hAnsi="Times New Roman" w:cs="Times New Roman"/>
          <w:bCs/>
          <w:iCs/>
          <w:sz w:val="20"/>
          <w:szCs w:val="20"/>
        </w:rPr>
        <w:t xml:space="preserve"> </w:t>
      </w:r>
      <w:r w:rsidR="00CE4755" w:rsidRPr="00387A82">
        <w:rPr>
          <w:rFonts w:ascii="Times New Roman" w:hAnsi="Times New Roman" w:cs="Times New Roman"/>
          <w:bCs/>
          <w:iCs/>
          <w:sz w:val="20"/>
          <w:szCs w:val="20"/>
        </w:rPr>
        <w:t>over pre-compensates its TA</w:t>
      </w:r>
      <w:r w:rsidR="00CE4755">
        <w:rPr>
          <w:rFonts w:ascii="Times New Roman" w:hAnsi="Times New Roman" w:cs="Times New Roman"/>
          <w:bCs/>
          <w:iCs/>
          <w:sz w:val="20"/>
          <w:szCs w:val="20"/>
        </w:rPr>
        <w:t xml:space="preserve"> </w:t>
      </w:r>
      <w:r w:rsidR="00CE4755" w:rsidRPr="00387A82">
        <w:rPr>
          <w:rFonts w:ascii="Times New Roman" w:hAnsi="Times New Roman" w:cs="Times New Roman"/>
          <w:bCs/>
          <w:iCs/>
          <w:sz w:val="20"/>
          <w:szCs w:val="20"/>
        </w:rPr>
        <w:t>during RACH procedure</w:t>
      </w:r>
      <w:r w:rsidR="00CE4755">
        <w:rPr>
          <w:rFonts w:ascii="Times New Roman" w:hAnsi="Times New Roman" w:cs="Times New Roman"/>
          <w:bCs/>
          <w:iCs/>
          <w:sz w:val="20"/>
          <w:szCs w:val="20"/>
        </w:rPr>
        <w:t xml:space="preserve">, </w:t>
      </w:r>
      <w:r w:rsidR="00CE4755">
        <w:rPr>
          <w:rFonts w:ascii="Times New Roman" w:hAnsi="Times New Roman" w:cs="Times New Roman"/>
          <w:sz w:val="20"/>
          <w:szCs w:val="20"/>
        </w:rPr>
        <w:t>i</w:t>
      </w:r>
      <w:r w:rsidRPr="00EF7703">
        <w:rPr>
          <w:rFonts w:ascii="Times New Roman" w:hAnsi="Times New Roman" w:cs="Times New Roman"/>
          <w:sz w:val="20"/>
          <w:szCs w:val="20"/>
        </w:rPr>
        <w:t xml:space="preserve">f </w:t>
      </w:r>
      <w:r w:rsidR="008C2A14">
        <w:rPr>
          <w:rFonts w:ascii="Times New Roman" w:hAnsi="Times New Roman" w:cs="Times New Roman"/>
          <w:sz w:val="20"/>
          <w:szCs w:val="20"/>
        </w:rPr>
        <w:t xml:space="preserve">solutions other than </w:t>
      </w:r>
      <w:r>
        <w:rPr>
          <w:rFonts w:ascii="Times New Roman" w:hAnsi="Times New Roman" w:cs="Times New Roman"/>
          <w:bCs/>
          <w:iCs/>
          <w:sz w:val="20"/>
          <w:szCs w:val="20"/>
        </w:rPr>
        <w:t>option 1 (</w:t>
      </w:r>
      <w:r w:rsidRPr="00057103">
        <w:rPr>
          <w:rFonts w:ascii="Times New Roman" w:hAnsi="Times New Roman" w:cs="Times New Roman"/>
          <w:bCs/>
          <w:iCs/>
          <w:sz w:val="20"/>
          <w:szCs w:val="20"/>
        </w:rPr>
        <w:t xml:space="preserve">PRACH transmission is delayed by </w:t>
      </w:r>
      <m:oMath>
        <m:func>
          <m:funcPr>
            <m:ctrlPr>
              <w:rPr>
                <w:rFonts w:ascii="Cambria Math" w:hAnsi="Cambria Math" w:cs="Times New Roman"/>
                <w:b/>
                <w:bCs/>
                <w:iCs/>
                <w:sz w:val="20"/>
                <w:szCs w:val="20"/>
              </w:rPr>
            </m:ctrlPr>
          </m:funcPr>
          <m:fName>
            <m:r>
              <m:rPr>
                <m:sty m:val="b"/>
              </m:rPr>
              <w:rPr>
                <w:rFonts w:ascii="Cambria Math" w:hAnsi="Cambria Math" w:cs="Times New Roman"/>
                <w:sz w:val="20"/>
                <w:szCs w:val="20"/>
              </w:rPr>
              <m:t>min</m:t>
            </m:r>
          </m:fName>
          <m:e>
            <m:d>
              <m:dPr>
                <m:ctrlPr>
                  <w:rPr>
                    <w:rFonts w:ascii="Cambria Math" w:hAnsi="Cambria Math" w:cs="Times New Roman"/>
                    <w:b/>
                    <w:bCs/>
                    <w:iCs/>
                    <w:sz w:val="20"/>
                    <w:szCs w:val="20"/>
                  </w:rPr>
                </m:ctrlPr>
              </m:dPr>
              <m:e>
                <m:f>
                  <m:fPr>
                    <m:ctrlPr>
                      <w:rPr>
                        <w:rFonts w:ascii="Cambria Math" w:hAnsi="Cambria Math" w:cs="Times New Roman"/>
                        <w:b/>
                        <w:bCs/>
                        <w:iCs/>
                        <w:sz w:val="20"/>
                        <w:szCs w:val="20"/>
                      </w:rPr>
                    </m:ctrlPr>
                  </m:fPr>
                  <m:num>
                    <m:r>
                      <m:rPr>
                        <m:sty m:val="bi"/>
                      </m:rPr>
                      <w:rPr>
                        <w:rFonts w:ascii="Cambria Math" w:hAnsi="Cambria Math" w:cs="Times New Roman"/>
                        <w:sz w:val="20"/>
                        <w:szCs w:val="20"/>
                      </w:rPr>
                      <m:t>CP</m:t>
                    </m:r>
                  </m:num>
                  <m:den>
                    <m:r>
                      <m:rPr>
                        <m:sty m:val="b"/>
                      </m:rPr>
                      <w:rPr>
                        <w:rFonts w:ascii="Cambria Math" w:hAnsi="Cambria Math" w:cs="Times New Roman"/>
                        <w:sz w:val="20"/>
                        <w:szCs w:val="20"/>
                      </w:rPr>
                      <m:t>2</m:t>
                    </m:r>
                  </m:den>
                </m:f>
                <m:r>
                  <m:rPr>
                    <m:sty m:val="b"/>
                  </m:rPr>
                  <w:rPr>
                    <w:rFonts w:ascii="Cambria Math" w:hAnsi="Cambria Math" w:cs="Times New Roman"/>
                    <w:sz w:val="20"/>
                    <w:szCs w:val="20"/>
                  </w:rPr>
                  <m:t>,</m:t>
                </m:r>
                <m:f>
                  <m:fPr>
                    <m:ctrlPr>
                      <w:rPr>
                        <w:rFonts w:ascii="Cambria Math" w:hAnsi="Cambria Math" w:cs="Times New Roman"/>
                        <w:b/>
                        <w:bCs/>
                        <w:iCs/>
                        <w:sz w:val="20"/>
                        <w:szCs w:val="20"/>
                      </w:rPr>
                    </m:ctrlPr>
                  </m:fPr>
                  <m:num>
                    <m:r>
                      <m:rPr>
                        <m:sty m:val="bi"/>
                      </m:rPr>
                      <w:rPr>
                        <w:rFonts w:ascii="Cambria Math" w:hAnsi="Cambria Math" w:cs="Times New Roman"/>
                        <w:sz w:val="20"/>
                        <w:szCs w:val="20"/>
                      </w:rPr>
                      <m:t>GP</m:t>
                    </m:r>
                  </m:num>
                  <m:den>
                    <m:r>
                      <m:rPr>
                        <m:sty m:val="b"/>
                      </m:rPr>
                      <w:rPr>
                        <w:rFonts w:ascii="Cambria Math" w:hAnsi="Cambria Math" w:cs="Times New Roman"/>
                        <w:sz w:val="20"/>
                        <w:szCs w:val="20"/>
                      </w:rPr>
                      <m:t>2</m:t>
                    </m:r>
                  </m:den>
                </m:f>
                <m:r>
                  <m:rPr>
                    <m:sty m:val="b"/>
                  </m:rPr>
                  <w:rPr>
                    <w:rFonts w:ascii="Cambria Math" w:hAnsi="Cambria Math" w:cs="Times New Roman"/>
                    <w:sz w:val="20"/>
                    <w:szCs w:val="20"/>
                  </w:rPr>
                  <m:t xml:space="preserve"> </m:t>
                </m:r>
              </m:e>
            </m:d>
          </m:e>
        </m:func>
      </m:oMath>
      <w:r>
        <w:rPr>
          <w:rFonts w:ascii="Times New Roman" w:hAnsi="Times New Roman" w:cs="Times New Roman"/>
          <w:bCs/>
          <w:iCs/>
          <w:sz w:val="20"/>
          <w:szCs w:val="20"/>
        </w:rPr>
        <w:t>) is supported</w:t>
      </w:r>
      <w:r w:rsidR="009B33D5">
        <w:rPr>
          <w:rFonts w:ascii="Times New Roman" w:hAnsi="Times New Roman" w:cs="Times New Roman"/>
          <w:bCs/>
          <w:iCs/>
          <w:sz w:val="20"/>
          <w:szCs w:val="20"/>
        </w:rPr>
        <w:t>,</w:t>
      </w:r>
      <w:r>
        <w:rPr>
          <w:rFonts w:ascii="Times New Roman" w:hAnsi="Times New Roman" w:cs="Times New Roman"/>
          <w:bCs/>
          <w:iCs/>
          <w:sz w:val="20"/>
          <w:szCs w:val="20"/>
        </w:rPr>
        <w:t xml:space="preserve"> </w:t>
      </w:r>
      <w:r w:rsidRPr="000E22A8">
        <w:rPr>
          <w:rFonts w:ascii="Times New Roman" w:hAnsi="Times New Roman" w:cs="Times New Roman"/>
          <w:bCs/>
          <w:i/>
          <w:iCs/>
          <w:sz w:val="20"/>
          <w:szCs w:val="20"/>
          <w:lang w:val="en-GB"/>
        </w:rPr>
        <w:t>N</w:t>
      </w:r>
      <w:r w:rsidRPr="000E22A8">
        <w:rPr>
          <w:rFonts w:ascii="Times New Roman" w:hAnsi="Times New Roman" w:cs="Times New Roman"/>
          <w:bCs/>
          <w:iCs/>
          <w:sz w:val="20"/>
          <w:szCs w:val="20"/>
          <w:vertAlign w:val="subscript"/>
          <w:lang w:val="en-GB"/>
        </w:rPr>
        <w:t>TA</w:t>
      </w:r>
      <w:r w:rsidRPr="000E22A8">
        <w:rPr>
          <w:rFonts w:ascii="Times New Roman" w:hAnsi="Times New Roman" w:cs="Times New Roman"/>
          <w:bCs/>
          <w:iCs/>
          <w:sz w:val="20"/>
          <w:szCs w:val="20"/>
          <w:lang w:val="en-GB"/>
        </w:rPr>
        <w:t xml:space="preserve"> for PRACH</w:t>
      </w:r>
      <w:r>
        <w:rPr>
          <w:rFonts w:ascii="Times New Roman" w:hAnsi="Times New Roman" w:cs="Times New Roman"/>
          <w:bCs/>
          <w:iCs/>
          <w:sz w:val="20"/>
          <w:szCs w:val="20"/>
          <w:lang w:val="en-GB"/>
        </w:rPr>
        <w:t xml:space="preserve"> is </w:t>
      </w:r>
      <w:r w:rsidRPr="000E22A8">
        <w:rPr>
          <w:rFonts w:ascii="Times New Roman" w:hAnsi="Times New Roman" w:cs="Times New Roman"/>
          <w:bCs/>
          <w:iCs/>
          <w:sz w:val="20"/>
          <w:szCs w:val="20"/>
          <w:lang w:val="en-GB"/>
        </w:rPr>
        <w:t>defined as 0</w:t>
      </w:r>
      <w:r>
        <w:rPr>
          <w:rFonts w:ascii="Times New Roman" w:hAnsi="Times New Roman" w:cs="Times New Roman"/>
          <w:bCs/>
          <w:iCs/>
          <w:sz w:val="20"/>
          <w:szCs w:val="20"/>
          <w:lang w:val="en-GB"/>
        </w:rPr>
        <w:t xml:space="preserve">, and </w:t>
      </w:r>
      <m:oMath>
        <m:sSub>
          <m:sSubPr>
            <m:ctrlPr>
              <w:rPr>
                <w:rFonts w:ascii="Cambria Math" w:hAnsi="Cambria Math" w:cs="Times New Roman"/>
                <w:b/>
                <w:bCs/>
                <w:iCs/>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TA_old</m:t>
            </m:r>
          </m:sub>
        </m:sSub>
        <m:r>
          <m:rPr>
            <m:sty m:val="bi"/>
          </m:rPr>
          <w:rPr>
            <w:rFonts w:ascii="Cambria Math" w:hAnsi="Cambria Math" w:cs="Times New Roman"/>
            <w:sz w:val="20"/>
            <w:szCs w:val="20"/>
          </w:rPr>
          <m:t>=</m:t>
        </m:r>
        <m:r>
          <m:rPr>
            <m:sty m:val="p"/>
          </m:rPr>
          <w:rPr>
            <w:rFonts w:ascii="Cambria Math" w:hAnsi="Cambria Math" w:cs="Times New Roman"/>
            <w:sz w:val="20"/>
            <w:szCs w:val="20"/>
            <w:lang w:val="en-GB"/>
          </w:rPr>
          <m:t>0</m:t>
        </m:r>
      </m:oMath>
      <w:r w:rsidR="00921F69" w:rsidRPr="00921F69">
        <w:rPr>
          <w:rFonts w:ascii="Times New Roman" w:hAnsi="Times New Roman" w:cs="Times New Roman"/>
          <w:bCs/>
          <w:iCs/>
          <w:sz w:val="20"/>
          <w:szCs w:val="20"/>
        </w:rPr>
        <w:t xml:space="preserve"> </w:t>
      </w:r>
      <w:r w:rsidR="00921F69">
        <w:rPr>
          <w:rFonts w:ascii="Times New Roman" w:hAnsi="Times New Roman" w:cs="Times New Roman"/>
          <w:bCs/>
          <w:iCs/>
          <w:sz w:val="20"/>
          <w:szCs w:val="20"/>
        </w:rPr>
        <w:t>in the procedure of</w:t>
      </w:r>
      <w:r w:rsidR="00921F69" w:rsidRPr="00EF32A3">
        <w:rPr>
          <w:rFonts w:ascii="Times New Roman" w:hAnsi="Times New Roman" w:cs="Times New Roman"/>
          <w:bCs/>
          <w:iCs/>
          <w:sz w:val="20"/>
          <w:szCs w:val="20"/>
        </w:rPr>
        <w:t xml:space="preserve"> N</w:t>
      </w:r>
      <w:r w:rsidR="00921F69" w:rsidRPr="00EF32A3">
        <w:rPr>
          <w:rFonts w:ascii="Times New Roman" w:hAnsi="Times New Roman" w:cs="Times New Roman"/>
          <w:bCs/>
          <w:iCs/>
          <w:sz w:val="20"/>
          <w:szCs w:val="20"/>
          <w:vertAlign w:val="subscript"/>
        </w:rPr>
        <w:t>TA</w:t>
      </w:r>
      <w:r w:rsidR="00921F69" w:rsidRPr="00EF32A3">
        <w:rPr>
          <w:rFonts w:ascii="Times New Roman" w:hAnsi="Times New Roman" w:cs="Times New Roman"/>
          <w:bCs/>
          <w:iCs/>
          <w:sz w:val="20"/>
          <w:szCs w:val="20"/>
        </w:rPr>
        <w:t xml:space="preserve"> update based on TA Command</w:t>
      </w:r>
      <w:r w:rsidR="00921F69">
        <w:rPr>
          <w:rFonts w:ascii="Times New Roman" w:hAnsi="Times New Roman" w:cs="Times New Roman"/>
          <w:bCs/>
          <w:iCs/>
          <w:sz w:val="20"/>
          <w:szCs w:val="20"/>
        </w:rPr>
        <w:t xml:space="preserve"> </w:t>
      </w:r>
      <w:r w:rsidR="00921F69" w:rsidRPr="00EF32A3">
        <w:rPr>
          <w:rFonts w:ascii="Times New Roman" w:hAnsi="Times New Roman" w:cs="Times New Roman"/>
          <w:bCs/>
          <w:iCs/>
          <w:sz w:val="20"/>
          <w:szCs w:val="20"/>
        </w:rPr>
        <w:t>field in msg2/</w:t>
      </w:r>
      <w:proofErr w:type="spellStart"/>
      <w:r w:rsidR="00921F69" w:rsidRPr="00EF32A3">
        <w:rPr>
          <w:rFonts w:ascii="Times New Roman" w:hAnsi="Times New Roman" w:cs="Times New Roman"/>
          <w:bCs/>
          <w:iCs/>
          <w:sz w:val="20"/>
          <w:szCs w:val="20"/>
        </w:rPr>
        <w:t>msgB</w:t>
      </w:r>
      <w:proofErr w:type="spellEnd"/>
      <w:r>
        <w:rPr>
          <w:rFonts w:ascii="Times New Roman" w:hAnsi="Times New Roman" w:cs="Times New Roman"/>
          <w:bCs/>
          <w:iCs/>
          <w:sz w:val="20"/>
          <w:szCs w:val="20"/>
        </w:rPr>
        <w:t>.</w:t>
      </w:r>
    </w:p>
    <w:p w14:paraId="676875AF" w14:textId="4A27B77A" w:rsidR="002456D5" w:rsidRDefault="002456D5" w:rsidP="002456D5">
      <w:pPr>
        <w:spacing w:beforeLines="50" w:before="120" w:afterLines="50" w:after="120"/>
        <w:rPr>
          <w:rFonts w:ascii="Times New Roman" w:hAnsi="Times New Roman" w:cs="Times New Roman"/>
          <w:b/>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157142">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FF4FB5">
        <w:rPr>
          <w:rFonts w:ascii="Times New Roman" w:hAnsi="Times New Roman" w:cs="Times New Roman"/>
          <w:bCs/>
          <w:sz w:val="20"/>
          <w:szCs w:val="20"/>
        </w:rPr>
        <w:t xml:space="preserve">In NTN, </w:t>
      </w:r>
      <w:r w:rsidR="00D54D5B" w:rsidRPr="000E22A8">
        <w:rPr>
          <w:rFonts w:ascii="Times New Roman" w:hAnsi="Times New Roman" w:cs="Times New Roman"/>
          <w:bCs/>
          <w:i/>
          <w:iCs/>
          <w:sz w:val="20"/>
          <w:szCs w:val="20"/>
          <w:lang w:val="en-GB"/>
        </w:rPr>
        <w:t>N</w:t>
      </w:r>
      <w:r w:rsidR="00D54D5B" w:rsidRPr="000E22A8">
        <w:rPr>
          <w:rFonts w:ascii="Times New Roman" w:hAnsi="Times New Roman" w:cs="Times New Roman"/>
          <w:bCs/>
          <w:iCs/>
          <w:sz w:val="20"/>
          <w:szCs w:val="20"/>
          <w:vertAlign w:val="subscript"/>
          <w:lang w:val="en-GB"/>
        </w:rPr>
        <w:t>TA</w:t>
      </w:r>
      <w:r w:rsidR="00D54D5B" w:rsidRPr="000E22A8">
        <w:rPr>
          <w:rFonts w:ascii="Times New Roman" w:hAnsi="Times New Roman" w:cs="Times New Roman"/>
          <w:bCs/>
          <w:iCs/>
          <w:sz w:val="20"/>
          <w:szCs w:val="20"/>
          <w:lang w:val="en-GB"/>
        </w:rPr>
        <w:t xml:space="preserve"> for PRACH</w:t>
      </w:r>
      <w:r w:rsidR="00D54D5B">
        <w:rPr>
          <w:rFonts w:ascii="Times New Roman" w:hAnsi="Times New Roman" w:cs="Times New Roman"/>
          <w:bCs/>
          <w:iCs/>
          <w:sz w:val="20"/>
          <w:szCs w:val="20"/>
          <w:lang w:val="en-GB"/>
        </w:rPr>
        <w:t xml:space="preserve"> is </w:t>
      </w:r>
      <w:r w:rsidR="00D54D5B" w:rsidRPr="000E22A8">
        <w:rPr>
          <w:rFonts w:ascii="Times New Roman" w:hAnsi="Times New Roman" w:cs="Times New Roman"/>
          <w:bCs/>
          <w:iCs/>
          <w:sz w:val="20"/>
          <w:szCs w:val="20"/>
          <w:lang w:val="en-GB"/>
        </w:rPr>
        <w:t>defined as 0</w:t>
      </w:r>
      <w:r w:rsidR="00D54D5B">
        <w:rPr>
          <w:rFonts w:ascii="Times New Roman" w:hAnsi="Times New Roman" w:cs="Times New Roman"/>
          <w:bCs/>
          <w:iCs/>
          <w:sz w:val="20"/>
          <w:szCs w:val="20"/>
          <w:lang w:val="en-GB"/>
        </w:rPr>
        <w:t xml:space="preserve">, and </w:t>
      </w:r>
      <m:oMath>
        <m:sSub>
          <m:sSubPr>
            <m:ctrlPr>
              <w:rPr>
                <w:rFonts w:ascii="Cambria Math" w:hAnsi="Cambria Math" w:cs="Times New Roman"/>
                <w:b/>
                <w:bCs/>
                <w:iCs/>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TA_old</m:t>
            </m:r>
          </m:sub>
        </m:sSub>
        <m:r>
          <m:rPr>
            <m:sty m:val="bi"/>
          </m:rPr>
          <w:rPr>
            <w:rFonts w:ascii="Cambria Math" w:hAnsi="Cambria Math" w:cs="Times New Roman"/>
            <w:sz w:val="20"/>
            <w:szCs w:val="20"/>
          </w:rPr>
          <m:t>=</m:t>
        </m:r>
        <m:r>
          <m:rPr>
            <m:sty m:val="p"/>
          </m:rPr>
          <w:rPr>
            <w:rFonts w:ascii="Cambria Math" w:hAnsi="Cambria Math" w:cs="Times New Roman"/>
            <w:sz w:val="20"/>
            <w:szCs w:val="20"/>
            <w:lang w:val="en-GB"/>
          </w:rPr>
          <m:t>0</m:t>
        </m:r>
      </m:oMath>
      <w:r w:rsidR="00D54D5B" w:rsidRPr="00921F69">
        <w:rPr>
          <w:rFonts w:ascii="Times New Roman" w:hAnsi="Times New Roman" w:cs="Times New Roman"/>
          <w:bCs/>
          <w:iCs/>
          <w:sz w:val="20"/>
          <w:szCs w:val="20"/>
        </w:rPr>
        <w:t xml:space="preserve"> </w:t>
      </w:r>
      <w:r w:rsidR="00D54D5B">
        <w:rPr>
          <w:rFonts w:ascii="Times New Roman" w:hAnsi="Times New Roman" w:cs="Times New Roman"/>
          <w:bCs/>
          <w:iCs/>
          <w:sz w:val="20"/>
          <w:szCs w:val="20"/>
        </w:rPr>
        <w:t>in the procedure of</w:t>
      </w:r>
      <w:r w:rsidR="00D54D5B" w:rsidRPr="00EF32A3">
        <w:rPr>
          <w:rFonts w:ascii="Times New Roman" w:hAnsi="Times New Roman" w:cs="Times New Roman"/>
          <w:bCs/>
          <w:iCs/>
          <w:sz w:val="20"/>
          <w:szCs w:val="20"/>
        </w:rPr>
        <w:t xml:space="preserve"> N</w:t>
      </w:r>
      <w:r w:rsidR="00D54D5B" w:rsidRPr="00EF32A3">
        <w:rPr>
          <w:rFonts w:ascii="Times New Roman" w:hAnsi="Times New Roman" w:cs="Times New Roman"/>
          <w:bCs/>
          <w:iCs/>
          <w:sz w:val="20"/>
          <w:szCs w:val="20"/>
          <w:vertAlign w:val="subscript"/>
        </w:rPr>
        <w:t>TA</w:t>
      </w:r>
      <w:r w:rsidR="00D54D5B" w:rsidRPr="00EF32A3">
        <w:rPr>
          <w:rFonts w:ascii="Times New Roman" w:hAnsi="Times New Roman" w:cs="Times New Roman"/>
          <w:bCs/>
          <w:iCs/>
          <w:sz w:val="20"/>
          <w:szCs w:val="20"/>
        </w:rPr>
        <w:t xml:space="preserve"> update based on TA Command</w:t>
      </w:r>
      <w:r w:rsidR="00D54D5B">
        <w:rPr>
          <w:rFonts w:ascii="Times New Roman" w:hAnsi="Times New Roman" w:cs="Times New Roman"/>
          <w:bCs/>
          <w:iCs/>
          <w:sz w:val="20"/>
          <w:szCs w:val="20"/>
        </w:rPr>
        <w:t xml:space="preserve"> </w:t>
      </w:r>
      <w:r w:rsidR="00D54D5B" w:rsidRPr="00EF32A3">
        <w:rPr>
          <w:rFonts w:ascii="Times New Roman" w:hAnsi="Times New Roman" w:cs="Times New Roman"/>
          <w:bCs/>
          <w:iCs/>
          <w:sz w:val="20"/>
          <w:szCs w:val="20"/>
        </w:rPr>
        <w:t>field in msg2/</w:t>
      </w:r>
      <w:proofErr w:type="spellStart"/>
      <w:r w:rsidR="00D54D5B" w:rsidRPr="00EF32A3">
        <w:rPr>
          <w:rFonts w:ascii="Times New Roman" w:hAnsi="Times New Roman" w:cs="Times New Roman"/>
          <w:bCs/>
          <w:iCs/>
          <w:sz w:val="20"/>
          <w:szCs w:val="20"/>
        </w:rPr>
        <w:t>msgB</w:t>
      </w:r>
      <w:proofErr w:type="spellEnd"/>
      <w:r w:rsidRPr="0052361D">
        <w:rPr>
          <w:rFonts w:ascii="Times New Roman" w:hAnsi="Times New Roman" w:cs="Times New Roman"/>
          <w:bCs/>
          <w:iCs/>
          <w:sz w:val="20"/>
          <w:szCs w:val="20"/>
        </w:rPr>
        <w:t>.</w:t>
      </w:r>
    </w:p>
    <w:p w14:paraId="347FD6AD" w14:textId="77777777" w:rsidR="000854A2" w:rsidRDefault="000854A2" w:rsidP="006F347A">
      <w:pPr>
        <w:spacing w:beforeLines="50" w:before="120" w:afterLines="50" w:after="120"/>
        <w:rPr>
          <w:rFonts w:ascii="Times New Roman" w:hAnsi="Times New Roman" w:cs="Times New Roman"/>
          <w:bCs/>
          <w:iCs/>
          <w:sz w:val="20"/>
          <w:szCs w:val="20"/>
        </w:rPr>
      </w:pPr>
    </w:p>
    <w:p w14:paraId="24B7635D" w14:textId="19003731" w:rsidR="006F347A" w:rsidRDefault="006F347A" w:rsidP="006F347A">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Moderator suggested for more inputs </w:t>
      </w:r>
      <w:r w:rsidR="00967022">
        <w:rPr>
          <w:rFonts w:ascii="Times New Roman" w:hAnsi="Times New Roman" w:cs="Times New Roman"/>
          <w:bCs/>
          <w:iCs/>
          <w:sz w:val="20"/>
          <w:szCs w:val="20"/>
        </w:rPr>
        <w:t xml:space="preserve">on the following remaining issues of </w:t>
      </w:r>
      <w:r w:rsidR="00967022" w:rsidRPr="00967022">
        <w:rPr>
          <w:rFonts w:ascii="Times New Roman" w:hAnsi="Times New Roman" w:cs="Times New Roman"/>
          <w:bCs/>
          <w:iCs/>
          <w:sz w:val="20"/>
          <w:szCs w:val="20"/>
        </w:rPr>
        <w:t xml:space="preserve">TA update in RRC_CONNECTED state </w:t>
      </w:r>
      <w:r>
        <w:rPr>
          <w:rFonts w:ascii="Times New Roman" w:hAnsi="Times New Roman" w:cs="Times New Roman"/>
          <w:bCs/>
          <w:iCs/>
          <w:sz w:val="20"/>
          <w:szCs w:val="20"/>
        </w:rPr>
        <w:t xml:space="preserve">in this RAN1 meeting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_Ref83646692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[3]</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967022" w14:paraId="64C0B261" w14:textId="77777777" w:rsidTr="00967022">
        <w:tc>
          <w:tcPr>
            <w:tcW w:w="9962" w:type="dxa"/>
          </w:tcPr>
          <w:p w14:paraId="0F9D3AC5" w14:textId="77777777" w:rsidR="00967022" w:rsidRDefault="00967022" w:rsidP="00967022">
            <w:pPr>
              <w:rPr>
                <w:b/>
                <w:sz w:val="24"/>
                <w:highlight w:val="cyan"/>
              </w:rPr>
            </w:pPr>
            <w:r w:rsidRPr="00875D7F">
              <w:rPr>
                <w:b/>
                <w:sz w:val="24"/>
                <w:highlight w:val="cyan"/>
              </w:rPr>
              <w:t xml:space="preserve">FL Recommendation:  </w:t>
            </w:r>
          </w:p>
          <w:p w14:paraId="1DE452D6" w14:textId="77777777" w:rsidR="00967022" w:rsidRPr="00875D7F" w:rsidRDefault="00967022" w:rsidP="00967022">
            <w:pPr>
              <w:rPr>
                <w:b/>
                <w:sz w:val="24"/>
                <w:highlight w:val="cyan"/>
              </w:rPr>
            </w:pPr>
            <w:r w:rsidRPr="00875D7F">
              <w:rPr>
                <w:b/>
                <w:sz w:val="24"/>
                <w:highlight w:val="cyan"/>
                <w:u w:val="single"/>
              </w:rPr>
              <w:t>For next RAN1 meeting</w:t>
            </w:r>
            <w:r>
              <w:rPr>
                <w:b/>
                <w:sz w:val="24"/>
                <w:highlight w:val="cyan"/>
              </w:rPr>
              <w:t xml:space="preserve">: </w:t>
            </w:r>
            <w:r w:rsidRPr="00875D7F">
              <w:rPr>
                <w:b/>
                <w:sz w:val="24"/>
                <w:highlight w:val="cyan"/>
              </w:rPr>
              <w:t>Companies are encouraged to provide more inputs on:</w:t>
            </w:r>
          </w:p>
          <w:p w14:paraId="5B4AA937" w14:textId="77777777" w:rsidR="00967022" w:rsidRPr="00875D7F" w:rsidRDefault="00967022" w:rsidP="00967022">
            <w:pPr>
              <w:pStyle w:val="aff3"/>
              <w:numPr>
                <w:ilvl w:val="0"/>
                <w:numId w:val="28"/>
              </w:numPr>
              <w:spacing w:beforeLines="0" w:afterLines="0" w:after="180"/>
              <w:ind w:firstLineChars="0"/>
              <w:rPr>
                <w:highlight w:val="cyan"/>
              </w:rPr>
            </w:pPr>
            <w:r>
              <w:rPr>
                <w:b/>
                <w:sz w:val="24"/>
                <w:highlight w:val="cyan"/>
              </w:rPr>
              <w:t xml:space="preserve"> T</w:t>
            </w:r>
            <w:r w:rsidRPr="00875D7F">
              <w:rPr>
                <w:b/>
                <w:sz w:val="24"/>
                <w:highlight w:val="cyan"/>
              </w:rPr>
              <w:t xml:space="preserve">he update/maintenance </w:t>
            </w:r>
            <w:proofErr w:type="gramStart"/>
            <w:r w:rsidRPr="00875D7F">
              <w:rPr>
                <w:b/>
                <w:sz w:val="24"/>
                <w:highlight w:val="cyan"/>
              </w:rPr>
              <w:t>of  NTA</w:t>
            </w:r>
            <w:proofErr w:type="gramEnd"/>
            <w:r w:rsidRPr="00875D7F">
              <w:rPr>
                <w:b/>
                <w:sz w:val="24"/>
                <w:highlight w:val="cyan"/>
              </w:rPr>
              <w:t xml:space="preserve">,UE-specific and </w:t>
            </w:r>
            <w:proofErr w:type="spellStart"/>
            <w:r w:rsidRPr="00875D7F">
              <w:rPr>
                <w:b/>
                <w:sz w:val="24"/>
                <w:highlight w:val="cyan"/>
              </w:rPr>
              <w:t>NTA,common</w:t>
            </w:r>
            <w:proofErr w:type="spellEnd"/>
            <w:r w:rsidRPr="00875D7F">
              <w:rPr>
                <w:b/>
                <w:sz w:val="24"/>
                <w:highlight w:val="cyan"/>
              </w:rPr>
              <w:t xml:space="preserve">  </w:t>
            </w:r>
          </w:p>
          <w:p w14:paraId="01924DD6" w14:textId="5A4A9C23" w:rsidR="00967022" w:rsidRDefault="00967022" w:rsidP="00967022">
            <w:pPr>
              <w:spacing w:beforeLines="50" w:before="120" w:afterLines="50" w:after="120"/>
            </w:pPr>
            <w:r>
              <w:rPr>
                <w:b/>
                <w:sz w:val="24"/>
                <w:highlight w:val="cyan"/>
              </w:rPr>
              <w:t>A</w:t>
            </w:r>
            <w:r w:rsidRPr="00875D7F">
              <w:rPr>
                <w:b/>
                <w:sz w:val="24"/>
                <w:highlight w:val="cyan"/>
              </w:rPr>
              <w:t>nd provide details on the combination of open and closed loop TA control</w:t>
            </w:r>
          </w:p>
        </w:tc>
      </w:tr>
    </w:tbl>
    <w:p w14:paraId="454FD982" w14:textId="392BE983" w:rsidR="001411B6" w:rsidRPr="00274583" w:rsidRDefault="007431A0" w:rsidP="001411B6">
      <w:pPr>
        <w:spacing w:beforeLines="50" w:before="120" w:afterLines="50" w:after="120"/>
        <w:rPr>
          <w:rFonts w:ascii="Times New Roman" w:hAnsi="Times New Roman" w:cs="Times New Roman"/>
          <w:b/>
          <w:sz w:val="20"/>
          <w:szCs w:val="20"/>
          <w:u w:val="single"/>
        </w:rPr>
      </w:pPr>
      <w:r w:rsidRPr="00274583">
        <w:rPr>
          <w:rFonts w:ascii="Times New Roman" w:hAnsi="Times New Roman" w:cs="Times New Roman"/>
          <w:b/>
          <w:sz w:val="20"/>
          <w:szCs w:val="20"/>
          <w:u w:val="single"/>
        </w:rPr>
        <w:t xml:space="preserve">On </w:t>
      </w:r>
      <w:r w:rsidR="00274583" w:rsidRPr="00274583">
        <w:rPr>
          <w:rFonts w:ascii="Times New Roman" w:hAnsi="Times New Roman" w:cs="Times New Roman"/>
          <w:b/>
          <w:sz w:val="20"/>
          <w:szCs w:val="20"/>
          <w:u w:val="single"/>
        </w:rPr>
        <w:t xml:space="preserve">update/maintenance of UE-specific and </w:t>
      </w:r>
      <w:proofErr w:type="spellStart"/>
      <w:proofErr w:type="gramStart"/>
      <w:r w:rsidR="00274583" w:rsidRPr="00274583">
        <w:rPr>
          <w:rFonts w:ascii="Times New Roman" w:hAnsi="Times New Roman" w:cs="Times New Roman"/>
          <w:b/>
          <w:sz w:val="20"/>
          <w:szCs w:val="20"/>
          <w:u w:val="single"/>
        </w:rPr>
        <w:t>N</w:t>
      </w:r>
      <w:r w:rsidR="00274583" w:rsidRPr="00274583">
        <w:rPr>
          <w:rFonts w:ascii="Times New Roman" w:hAnsi="Times New Roman" w:cs="Times New Roman"/>
          <w:b/>
          <w:sz w:val="20"/>
          <w:szCs w:val="20"/>
          <w:u w:val="single"/>
          <w:vertAlign w:val="subscript"/>
        </w:rPr>
        <w:t>TA,common</w:t>
      </w:r>
      <w:proofErr w:type="spellEnd"/>
      <w:proofErr w:type="gramEnd"/>
    </w:p>
    <w:p w14:paraId="20257B14" w14:textId="0285D9A7" w:rsidR="00D81BA6" w:rsidRDefault="00DE6DCD" w:rsidP="00DE6DCD">
      <w:pPr>
        <w:tabs>
          <w:tab w:val="left" w:pos="1216"/>
        </w:tabs>
        <w:spacing w:beforeLines="50" w:before="120" w:afterLines="50" w:after="120"/>
        <w:jc w:val="center"/>
        <w:rPr>
          <w:rFonts w:ascii="Times New Roman" w:hAnsi="Times New Roman" w:cs="Times New Roman"/>
          <w:bCs/>
          <w:iCs/>
          <w:sz w:val="20"/>
          <w:szCs w:val="20"/>
        </w:rPr>
      </w:pPr>
      <w:r>
        <w:rPr>
          <w:rFonts w:ascii="Arial" w:hAnsi="Arial" w:cs="Arial"/>
          <w:noProof/>
        </w:rPr>
        <w:drawing>
          <wp:inline distT="0" distB="0" distL="0" distR="0" wp14:anchorId="76139B51" wp14:editId="693A7420">
            <wp:extent cx="3787140" cy="28171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99911" cy="2826610"/>
                    </a:xfrm>
                    <a:prstGeom prst="rect">
                      <a:avLst/>
                    </a:prstGeom>
                    <a:noFill/>
                  </pic:spPr>
                </pic:pic>
              </a:graphicData>
            </a:graphic>
          </wp:inline>
        </w:drawing>
      </w:r>
    </w:p>
    <w:p w14:paraId="63FB8FF7" w14:textId="223DAA35" w:rsidR="00DE6DCD" w:rsidRPr="00DE6DCD" w:rsidRDefault="00DE6DCD" w:rsidP="00DE6DCD">
      <w:pPr>
        <w:pStyle w:val="15"/>
        <w:spacing w:before="120" w:after="120" w:line="240" w:lineRule="auto"/>
        <w:ind w:leftChars="0" w:left="0"/>
        <w:jc w:val="center"/>
        <w:rPr>
          <w:b/>
          <w:sz w:val="21"/>
        </w:rPr>
      </w:pPr>
      <w:r w:rsidRPr="0048531E">
        <w:rPr>
          <w:b/>
          <w:sz w:val="21"/>
        </w:rPr>
        <w:lastRenderedPageBreak/>
        <w:t xml:space="preserve">Figure 1: </w:t>
      </w:r>
      <w:r w:rsidRPr="00DE6DCD">
        <w:rPr>
          <w:b/>
          <w:sz w:val="21"/>
        </w:rPr>
        <w:t>Signal timing relationships for NTN.</w:t>
      </w:r>
    </w:p>
    <w:p w14:paraId="6FAACF2A" w14:textId="3F88087B" w:rsidR="000105B4" w:rsidRDefault="00CE77B2" w:rsidP="000105B4">
      <w:pPr>
        <w:tabs>
          <w:tab w:val="left" w:pos="1216"/>
        </w:tabs>
        <w:spacing w:beforeLines="50" w:before="120" w:afterLines="50" w:after="12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A</w:t>
      </w:r>
      <w:r>
        <w:rPr>
          <w:rFonts w:ascii="Times New Roman" w:hAnsi="Times New Roman" w:cs="Times New Roman"/>
          <w:bCs/>
          <w:iCs/>
          <w:sz w:val="20"/>
          <w:szCs w:val="20"/>
          <w:lang w:val="en-GB"/>
        </w:rPr>
        <w:t xml:space="preserve">s illustrated by Ericsson </w:t>
      </w:r>
      <w:r w:rsidR="00224538">
        <w:rPr>
          <w:rFonts w:ascii="Times New Roman" w:hAnsi="Times New Roman" w:cs="Times New Roman"/>
          <w:bCs/>
          <w:iCs/>
          <w:sz w:val="20"/>
          <w:szCs w:val="20"/>
          <w:lang w:val="en-GB"/>
        </w:rPr>
        <w:fldChar w:fldCharType="begin"/>
      </w:r>
      <w:r w:rsidR="00224538">
        <w:rPr>
          <w:rFonts w:ascii="Times New Roman" w:hAnsi="Times New Roman" w:cs="Times New Roman"/>
          <w:bCs/>
          <w:iCs/>
          <w:sz w:val="20"/>
          <w:szCs w:val="20"/>
          <w:lang w:val="en-GB"/>
        </w:rPr>
        <w:instrText xml:space="preserve"> REF _Ref78819126 \n \h </w:instrText>
      </w:r>
      <w:r w:rsidR="00224538">
        <w:rPr>
          <w:rFonts w:ascii="Times New Roman" w:hAnsi="Times New Roman" w:cs="Times New Roman"/>
          <w:bCs/>
          <w:iCs/>
          <w:sz w:val="20"/>
          <w:szCs w:val="20"/>
          <w:lang w:val="en-GB"/>
        </w:rPr>
      </w:r>
      <w:r w:rsidR="00224538">
        <w:rPr>
          <w:rFonts w:ascii="Times New Roman" w:hAnsi="Times New Roman" w:cs="Times New Roman"/>
          <w:bCs/>
          <w:iCs/>
          <w:sz w:val="20"/>
          <w:szCs w:val="20"/>
          <w:lang w:val="en-GB"/>
        </w:rPr>
        <w:fldChar w:fldCharType="separate"/>
      </w:r>
      <w:r w:rsidR="009A4613">
        <w:rPr>
          <w:rFonts w:ascii="Times New Roman" w:hAnsi="Times New Roman" w:cs="Times New Roman"/>
          <w:bCs/>
          <w:iCs/>
          <w:sz w:val="20"/>
          <w:szCs w:val="20"/>
          <w:lang w:val="en-GB"/>
        </w:rPr>
        <w:t>[4]</w:t>
      </w:r>
      <w:r w:rsidR="00224538">
        <w:rPr>
          <w:rFonts w:ascii="Times New Roman" w:hAnsi="Times New Roman" w:cs="Times New Roman"/>
          <w:bCs/>
          <w:iCs/>
          <w:sz w:val="20"/>
          <w:szCs w:val="20"/>
          <w:lang w:val="en-GB"/>
        </w:rPr>
        <w:fldChar w:fldCharType="end"/>
      </w:r>
      <w:r>
        <w:rPr>
          <w:rFonts w:ascii="Times New Roman" w:hAnsi="Times New Roman" w:cs="Times New Roman"/>
          <w:bCs/>
          <w:iCs/>
          <w:sz w:val="20"/>
          <w:szCs w:val="20"/>
          <w:lang w:val="en-GB"/>
        </w:rPr>
        <w:t>,</w:t>
      </w:r>
      <w:r w:rsidR="00224538">
        <w:rPr>
          <w:rFonts w:ascii="Times New Roman" w:hAnsi="Times New Roman" w:cs="Times New Roman"/>
          <w:bCs/>
          <w:iCs/>
          <w:sz w:val="20"/>
          <w:szCs w:val="20"/>
          <w:lang w:val="en-GB"/>
        </w:rPr>
        <w:t xml:space="preserve"> </w:t>
      </w:r>
      <w:r w:rsidR="00563CCC" w:rsidRPr="00563CCC">
        <w:rPr>
          <w:rFonts w:ascii="Times New Roman" w:hAnsi="Times New Roman" w:cs="Times New Roman"/>
          <w:bCs/>
          <w:iCs/>
          <w:sz w:val="20"/>
          <w:szCs w:val="20"/>
          <w:lang w:val="en-GB"/>
        </w:rPr>
        <w:t>to accurately calculate the service link delay</w:t>
      </w:r>
      <w:r w:rsidR="001354BD">
        <w:rPr>
          <w:rFonts w:ascii="Times New Roman" w:hAnsi="Times New Roman" w:cs="Times New Roman"/>
          <w:bCs/>
          <w:iCs/>
          <w:sz w:val="20"/>
          <w:szCs w:val="20"/>
          <w:lang w:val="en-GB"/>
        </w:rPr>
        <w:t xml:space="preserve"> and common TA, </w:t>
      </w:r>
      <w:r w:rsidR="000105B4" w:rsidRPr="00563CCC">
        <w:rPr>
          <w:rFonts w:ascii="Times New Roman" w:hAnsi="Times New Roman" w:cs="Times New Roman"/>
          <w:bCs/>
          <w:iCs/>
          <w:sz w:val="20"/>
          <w:szCs w:val="20"/>
          <w:lang w:val="en-GB"/>
        </w:rPr>
        <w:t xml:space="preserve">it is necessary to </w:t>
      </w:r>
      <w:proofErr w:type="gramStart"/>
      <w:r w:rsidR="000105B4" w:rsidRPr="00563CCC">
        <w:rPr>
          <w:rFonts w:ascii="Times New Roman" w:hAnsi="Times New Roman" w:cs="Times New Roman"/>
          <w:bCs/>
          <w:iCs/>
          <w:sz w:val="20"/>
          <w:szCs w:val="20"/>
          <w:lang w:val="en-GB"/>
        </w:rPr>
        <w:t>take into account</w:t>
      </w:r>
      <w:proofErr w:type="gramEnd"/>
      <w:r w:rsidR="000105B4" w:rsidRPr="00563CCC">
        <w:rPr>
          <w:rFonts w:ascii="Times New Roman" w:hAnsi="Times New Roman" w:cs="Times New Roman"/>
          <w:bCs/>
          <w:iCs/>
          <w:sz w:val="20"/>
          <w:szCs w:val="20"/>
          <w:lang w:val="en-GB"/>
        </w:rPr>
        <w:t xml:space="preserve"> that the UL and DL signals are offset in time and therefore subject to different service link delays</w:t>
      </w:r>
      <w:r w:rsidR="000105B4">
        <w:rPr>
          <w:rFonts w:ascii="Times New Roman" w:hAnsi="Times New Roman" w:cs="Times New Roman"/>
          <w:bCs/>
          <w:iCs/>
          <w:sz w:val="20"/>
          <w:szCs w:val="20"/>
          <w:lang w:val="en-GB"/>
        </w:rPr>
        <w:t xml:space="preserve"> and feeder link delay.</w:t>
      </w:r>
    </w:p>
    <w:p w14:paraId="39BD5241" w14:textId="4BE817A2" w:rsidR="003F7C7F" w:rsidRDefault="00EC44E6" w:rsidP="003F7C7F">
      <w:pPr>
        <w:tabs>
          <w:tab w:val="left" w:pos="1112"/>
        </w:tabs>
        <w:spacing w:beforeLines="50" w:before="120" w:afterLines="50" w:after="120"/>
        <w:rPr>
          <w:rFonts w:ascii="Times New Roman" w:hAnsi="Times New Roman" w:cs="Times New Roman"/>
          <w:bCs/>
          <w:iCs/>
          <w:sz w:val="20"/>
          <w:szCs w:val="20"/>
          <w:lang w:val="en-GB"/>
        </w:rPr>
      </w:pPr>
      <w:r>
        <w:rPr>
          <w:rFonts w:ascii="Times New Roman" w:hAnsi="Times New Roman" w:cs="Times New Roman"/>
          <w:bCs/>
          <w:iCs/>
          <w:sz w:val="20"/>
          <w:szCs w:val="20"/>
          <w:lang w:val="en-GB"/>
        </w:rPr>
        <w:t>Taking a UL grant based UL transmission as an example.</w:t>
      </w:r>
    </w:p>
    <w:p w14:paraId="463FCA34" w14:textId="57D07CA4" w:rsidR="00D12526" w:rsidRPr="00361B41" w:rsidRDefault="00D12526" w:rsidP="00D12526">
      <w:pPr>
        <w:tabs>
          <w:tab w:val="left" w:pos="1216"/>
        </w:tabs>
        <w:spacing w:beforeLines="50" w:before="120" w:afterLines="50" w:after="120"/>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From </w:t>
      </w:r>
      <w:r w:rsidR="00B6423C">
        <w:rPr>
          <w:rFonts w:ascii="Times New Roman" w:hAnsi="Times New Roman" w:cs="Times New Roman"/>
          <w:bCs/>
          <w:iCs/>
          <w:sz w:val="20"/>
          <w:szCs w:val="20"/>
          <w:lang w:val="en-GB"/>
        </w:rPr>
        <w:t>a</w:t>
      </w:r>
      <w:r>
        <w:rPr>
          <w:rFonts w:ascii="Times New Roman" w:hAnsi="Times New Roman" w:cs="Times New Roman"/>
          <w:bCs/>
          <w:iCs/>
          <w:sz w:val="20"/>
          <w:szCs w:val="20"/>
          <w:lang w:val="en-GB"/>
        </w:rPr>
        <w:t xml:space="preserve"> gNB </w:t>
      </w:r>
      <w:r w:rsidR="00C27EA3">
        <w:rPr>
          <w:rFonts w:ascii="Times New Roman" w:hAnsi="Times New Roman" w:cs="Times New Roman" w:hint="eastAsia"/>
          <w:bCs/>
          <w:iCs/>
          <w:sz w:val="20"/>
          <w:szCs w:val="20"/>
          <w:lang w:val="en-GB"/>
        </w:rPr>
        <w:t>per</w:t>
      </w:r>
      <w:r w:rsidR="00C27EA3">
        <w:rPr>
          <w:rFonts w:ascii="Times New Roman" w:hAnsi="Times New Roman" w:cs="Times New Roman"/>
          <w:bCs/>
          <w:iCs/>
          <w:sz w:val="20"/>
          <w:szCs w:val="20"/>
          <w:lang w:val="en-GB"/>
        </w:rPr>
        <w:t>spective</w:t>
      </w:r>
      <w:r>
        <w:rPr>
          <w:rFonts w:ascii="Times New Roman" w:hAnsi="Times New Roman" w:cs="Times New Roman"/>
          <w:bCs/>
          <w:iCs/>
          <w:sz w:val="20"/>
          <w:szCs w:val="20"/>
          <w:lang w:val="en-GB"/>
        </w:rPr>
        <w:t xml:space="preserve">, it sends a UL grant DCI at time </w:t>
      </w:r>
      <m:oMath>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0</m:t>
            </m:r>
          </m:sub>
        </m:sSub>
      </m:oMath>
      <w:r>
        <w:rPr>
          <w:rFonts w:ascii="Times New Roman" w:hAnsi="Times New Roman" w:cs="Times New Roman" w:hint="eastAsia"/>
          <w:bCs/>
          <w:iCs/>
          <w:sz w:val="20"/>
          <w:szCs w:val="20"/>
          <w:lang w:val="en-GB"/>
        </w:rPr>
        <w:t>,</w:t>
      </w:r>
      <w:r>
        <w:rPr>
          <w:rFonts w:ascii="Times New Roman" w:hAnsi="Times New Roman" w:cs="Times New Roman"/>
          <w:bCs/>
          <w:iCs/>
          <w:sz w:val="20"/>
          <w:szCs w:val="20"/>
          <w:lang w:val="en-GB"/>
        </w:rPr>
        <w:t xml:space="preserve"> and it expects to receive the corresponding UL transmission at time </w:t>
      </w:r>
      <m:oMath>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5</m:t>
            </m:r>
          </m:sub>
        </m:sSub>
      </m:oMath>
      <w:r>
        <w:rPr>
          <w:rFonts w:ascii="Times New Roman" w:hAnsi="Times New Roman" w:cs="Times New Roman" w:hint="eastAsia"/>
          <w:bCs/>
          <w:iCs/>
          <w:sz w:val="20"/>
          <w:szCs w:val="20"/>
          <w:lang w:val="en-GB"/>
        </w:rPr>
        <w:t>,</w:t>
      </w:r>
      <w:r>
        <w:rPr>
          <w:rFonts w:ascii="Times New Roman" w:hAnsi="Times New Roman" w:cs="Times New Roman"/>
          <w:bCs/>
          <w:iCs/>
          <w:sz w:val="20"/>
          <w:szCs w:val="20"/>
          <w:lang w:val="en-GB"/>
        </w:rPr>
        <w:t xml:space="preserve"> where, </w:t>
      </w:r>
      <m:oMath>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5</m:t>
            </m:r>
          </m:sub>
        </m:sSub>
        <m:r>
          <w:rPr>
            <w:rFonts w:ascii="Cambria Math" w:hAnsi="Cambria Math" w:cs="Times New Roman"/>
            <w:sz w:val="20"/>
            <w:szCs w:val="20"/>
            <w:lang w:val="en-GB"/>
          </w:rPr>
          <m:t>=</m:t>
        </m:r>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0</m:t>
            </m:r>
          </m:sub>
        </m:sSub>
        <m:r>
          <w:rPr>
            <w:rFonts w:ascii="Cambria Math" w:hAnsi="Cambria Math" w:cs="Times New Roman" w:hint="eastAsia"/>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hint="eastAsia"/>
                <w:sz w:val="20"/>
                <w:szCs w:val="20"/>
                <w:lang w:val="en-GB"/>
              </w:rPr>
              <m:t>K</m:t>
            </m:r>
          </m:e>
          <m:sub>
            <m:r>
              <w:rPr>
                <w:rFonts w:ascii="Cambria Math" w:hAnsi="Cambria Math" w:cs="Times New Roman"/>
                <w:sz w:val="20"/>
                <w:szCs w:val="20"/>
                <w:lang w:val="en-GB"/>
              </w:rPr>
              <m:t>offset</m:t>
            </m:r>
          </m:sub>
        </m:sSub>
        <m:r>
          <w:rPr>
            <w:rFonts w:ascii="Cambria Math" w:hAnsi="Cambria Math" w:cs="Times New Roman"/>
            <w:sz w:val="20"/>
            <w:szCs w:val="20"/>
            <w:lang w:val="en-GB"/>
          </w:rPr>
          <m:t>+</m:t>
        </m:r>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K</m:t>
            </m:r>
          </m:e>
          <m:sub>
            <m:r>
              <w:rPr>
                <w:rFonts w:ascii="Cambria Math" w:hAnsi="Cambria Math" w:cs="Times New Roman"/>
                <w:sz w:val="20"/>
                <w:szCs w:val="20"/>
                <w:lang w:val="en-GB"/>
              </w:rPr>
              <m:t>2</m:t>
            </m:r>
          </m:sub>
        </m:sSub>
      </m:oMath>
      <w:r>
        <w:rPr>
          <w:rFonts w:ascii="Times New Roman" w:hAnsi="Times New Roman" w:cs="Times New Roman" w:hint="eastAsia"/>
          <w:bCs/>
          <w:iCs/>
          <w:sz w:val="20"/>
          <w:szCs w:val="20"/>
          <w:lang w:val="en-GB"/>
        </w:rPr>
        <w:t>.</w:t>
      </w:r>
    </w:p>
    <w:p w14:paraId="4BE2BDC9" w14:textId="3B72C134" w:rsidR="00E4736E" w:rsidRDefault="008304EE" w:rsidP="00E4736E">
      <w:pPr>
        <w:tabs>
          <w:tab w:val="left" w:pos="1216"/>
        </w:tabs>
        <w:spacing w:beforeLines="50" w:before="120" w:afterLines="50" w:after="120"/>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From a UE </w:t>
      </w:r>
      <w:r>
        <w:rPr>
          <w:rFonts w:ascii="Times New Roman" w:hAnsi="Times New Roman" w:cs="Times New Roman" w:hint="eastAsia"/>
          <w:bCs/>
          <w:iCs/>
          <w:sz w:val="20"/>
          <w:szCs w:val="20"/>
          <w:lang w:val="en-GB"/>
        </w:rPr>
        <w:t>per</w:t>
      </w:r>
      <w:r>
        <w:rPr>
          <w:rFonts w:ascii="Times New Roman" w:hAnsi="Times New Roman" w:cs="Times New Roman"/>
          <w:bCs/>
          <w:iCs/>
          <w:sz w:val="20"/>
          <w:szCs w:val="20"/>
          <w:lang w:val="en-GB"/>
        </w:rPr>
        <w:t>spective,</w:t>
      </w:r>
      <w:r w:rsidR="00AE7D87">
        <w:rPr>
          <w:rFonts w:ascii="Times New Roman" w:hAnsi="Times New Roman" w:cs="Times New Roman"/>
          <w:bCs/>
          <w:iCs/>
          <w:sz w:val="20"/>
          <w:szCs w:val="20"/>
          <w:lang w:val="en-GB"/>
        </w:rPr>
        <w:t xml:space="preserve"> </w:t>
      </w:r>
      <w:r w:rsidR="00852204">
        <w:rPr>
          <w:rFonts w:ascii="Times New Roman" w:hAnsi="Times New Roman" w:cs="Times New Roman"/>
          <w:bCs/>
          <w:iCs/>
          <w:sz w:val="20"/>
          <w:szCs w:val="20"/>
          <w:lang w:val="en-GB"/>
        </w:rPr>
        <w:t xml:space="preserve">it receives the UL grant DCI at time </w:t>
      </w:r>
      <m:oMath>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2</m:t>
            </m:r>
          </m:sub>
        </m:sSub>
      </m:oMath>
      <w:r w:rsidR="00C2103F">
        <w:rPr>
          <w:rFonts w:ascii="Times New Roman" w:hAnsi="Times New Roman" w:cs="Times New Roman"/>
          <w:bCs/>
          <w:iCs/>
          <w:sz w:val="20"/>
          <w:szCs w:val="20"/>
          <w:lang w:val="en-GB"/>
        </w:rPr>
        <w:t xml:space="preserve">. </w:t>
      </w:r>
      <w:r w:rsidR="00E4736E">
        <w:rPr>
          <w:rFonts w:ascii="Times New Roman" w:hAnsi="Times New Roman" w:cs="Times New Roman"/>
          <w:bCs/>
          <w:iCs/>
          <w:sz w:val="20"/>
          <w:szCs w:val="20"/>
          <w:lang w:val="en-GB"/>
        </w:rPr>
        <w:t xml:space="preserve">It needs to determine when (as shown as </w:t>
      </w:r>
      <m:oMath>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3</m:t>
            </m:r>
          </m:sub>
        </m:sSub>
      </m:oMath>
      <w:r w:rsidR="00E4736E">
        <w:rPr>
          <w:rFonts w:ascii="Times New Roman" w:hAnsi="Times New Roman" w:cs="Times New Roman" w:hint="eastAsia"/>
          <w:bCs/>
          <w:iCs/>
          <w:sz w:val="20"/>
          <w:szCs w:val="20"/>
          <w:lang w:val="en-GB"/>
        </w:rPr>
        <w:t xml:space="preserve"> </w:t>
      </w:r>
      <w:r w:rsidR="00E4736E">
        <w:rPr>
          <w:rFonts w:ascii="Times New Roman" w:hAnsi="Times New Roman" w:cs="Times New Roman"/>
          <w:bCs/>
          <w:iCs/>
          <w:sz w:val="20"/>
          <w:szCs w:val="20"/>
          <w:lang w:val="en-GB"/>
        </w:rPr>
        <w:t>in Figure 1) to send the corresponding UL transmission.</w:t>
      </w:r>
    </w:p>
    <w:p w14:paraId="3C6AC5A0" w14:textId="6915A07A" w:rsidR="007D7434" w:rsidRDefault="003B3896" w:rsidP="00E4736E">
      <w:pPr>
        <w:tabs>
          <w:tab w:val="left" w:pos="1216"/>
        </w:tabs>
        <w:spacing w:beforeLines="50" w:before="120" w:afterLines="50" w:after="120"/>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On one hand, </w:t>
      </w:r>
      <w:r w:rsidR="00B66078">
        <w:rPr>
          <w:rFonts w:ascii="Times New Roman" w:hAnsi="Times New Roman" w:cs="Times New Roman"/>
          <w:bCs/>
          <w:iCs/>
          <w:sz w:val="20"/>
          <w:szCs w:val="20"/>
          <w:lang w:val="en-GB"/>
        </w:rPr>
        <w:t xml:space="preserve">let us consider the </w:t>
      </w:r>
      <w:r w:rsidR="00FF71CE">
        <w:rPr>
          <w:rFonts w:ascii="Times New Roman" w:hAnsi="Times New Roman" w:cs="Times New Roman"/>
          <w:bCs/>
          <w:iCs/>
          <w:sz w:val="20"/>
          <w:szCs w:val="20"/>
          <w:lang w:val="en-GB"/>
        </w:rPr>
        <w:t xml:space="preserve">physical </w:t>
      </w:r>
      <w:r w:rsidR="00743F55">
        <w:rPr>
          <w:rFonts w:ascii="Times New Roman" w:hAnsi="Times New Roman" w:cs="Times New Roman"/>
          <w:bCs/>
          <w:iCs/>
          <w:sz w:val="20"/>
          <w:szCs w:val="20"/>
          <w:lang w:val="en-GB"/>
        </w:rPr>
        <w:t xml:space="preserve">signal transmission procedure, </w:t>
      </w:r>
      <w:r w:rsidR="00FA20E2">
        <w:rPr>
          <w:rFonts w:ascii="Times New Roman" w:hAnsi="Times New Roman" w:cs="Times New Roman"/>
          <w:bCs/>
          <w:iCs/>
          <w:sz w:val="20"/>
          <w:szCs w:val="20"/>
          <w:lang w:val="en-GB"/>
        </w:rPr>
        <w:t>it requires that:</w:t>
      </w:r>
    </w:p>
    <w:p w14:paraId="2098F74F" w14:textId="69275986" w:rsidR="00FA20E2" w:rsidRDefault="00DF07E5" w:rsidP="00E4736E">
      <w:pPr>
        <w:tabs>
          <w:tab w:val="left" w:pos="1216"/>
        </w:tabs>
        <w:spacing w:beforeLines="50" w:before="120" w:afterLines="50" w:after="120"/>
        <w:rPr>
          <w:rFonts w:ascii="Times New Roman" w:hAnsi="Times New Roman" w:cs="Times New Roman"/>
          <w:bCs/>
          <w:iCs/>
          <w:sz w:val="20"/>
          <w:szCs w:val="20"/>
          <w:lang w:val="en-GB"/>
        </w:rPr>
      </w:pPr>
      <m:oMathPara>
        <m:oMath>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2</m:t>
              </m:r>
            </m:sub>
          </m:sSub>
          <m:r>
            <w:rPr>
              <w:rFonts w:ascii="Cambria Math" w:hAnsi="Cambria Math" w:cs="Times New Roman"/>
              <w:sz w:val="20"/>
              <w:szCs w:val="20"/>
              <w:lang w:val="en-GB"/>
            </w:rPr>
            <m:t>=</m:t>
          </m:r>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0</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s,DL</m:t>
              </m:r>
            </m:sub>
          </m:sSub>
        </m:oMath>
      </m:oMathPara>
    </w:p>
    <w:p w14:paraId="2BDA66DF" w14:textId="1A7E9438" w:rsidR="005C4F34" w:rsidRDefault="00DF07E5" w:rsidP="005C4F34">
      <w:pPr>
        <w:tabs>
          <w:tab w:val="left" w:pos="1216"/>
        </w:tabs>
        <w:spacing w:beforeLines="50" w:before="120" w:afterLines="50" w:after="120"/>
        <w:rPr>
          <w:rFonts w:ascii="Times New Roman" w:hAnsi="Times New Roman" w:cs="Times New Roman"/>
          <w:bCs/>
          <w:iCs/>
          <w:sz w:val="20"/>
          <w:szCs w:val="20"/>
          <w:lang w:val="en-GB"/>
        </w:rPr>
      </w:pPr>
      <m:oMathPara>
        <m:oMath>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5</m:t>
              </m:r>
            </m:sub>
          </m:sSub>
          <m:r>
            <w:rPr>
              <w:rFonts w:ascii="Cambria Math" w:hAnsi="Cambria Math" w:cs="Times New Roman"/>
              <w:sz w:val="20"/>
              <w:szCs w:val="20"/>
              <w:lang w:val="en-GB"/>
            </w:rPr>
            <m:t>=</m:t>
          </m:r>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3</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s,UL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oMath>
      </m:oMathPara>
    </w:p>
    <w:p w14:paraId="21DF8535" w14:textId="227775CC" w:rsidR="0085113F" w:rsidRPr="00E4736E" w:rsidRDefault="001E5CC2" w:rsidP="003F7C7F">
      <w:pPr>
        <w:tabs>
          <w:tab w:val="left" w:pos="1112"/>
        </w:tabs>
        <w:spacing w:beforeLines="50" w:before="120" w:afterLines="50" w:after="120"/>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Thus, </w:t>
      </w:r>
    </w:p>
    <w:p w14:paraId="15991491" w14:textId="63024CBC" w:rsidR="003F7C7F" w:rsidRDefault="00DF07E5" w:rsidP="000105B4">
      <w:pPr>
        <w:tabs>
          <w:tab w:val="left" w:pos="1216"/>
        </w:tabs>
        <w:spacing w:beforeLines="50" w:before="120" w:afterLines="50" w:after="120"/>
        <w:rPr>
          <w:rFonts w:ascii="Times New Roman" w:hAnsi="Times New Roman" w:cs="Times New Roman"/>
          <w:bCs/>
          <w:iCs/>
          <w:sz w:val="20"/>
          <w:szCs w:val="20"/>
          <w:lang w:val="en-GB"/>
        </w:rPr>
      </w:pPr>
      <m:oMathPara>
        <m:oMath>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3</m:t>
              </m:r>
            </m:sub>
          </m:sSub>
          <m:r>
            <w:rPr>
              <w:rFonts w:ascii="Cambria Math" w:hAnsi="Cambria Math" w:cs="Times New Roman"/>
              <w:sz w:val="20"/>
              <w:szCs w:val="20"/>
              <w:lang w:val="en-GB"/>
            </w:rPr>
            <m:t>-</m:t>
          </m:r>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2</m:t>
              </m:r>
            </m:sub>
          </m:sSub>
          <m:r>
            <w:rPr>
              <w:rFonts w:ascii="Cambria Math" w:hAnsi="Cambria Math" w:cs="Times New Roman"/>
              <w:sz w:val="20"/>
              <w:szCs w:val="20"/>
              <w:lang w:val="en-GB"/>
            </w:rPr>
            <m:t>=</m:t>
          </m:r>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5</m:t>
              </m:r>
            </m:sub>
          </m:sSub>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s,UL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e>
          </m:d>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0</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s,DL</m:t>
                  </m:r>
                </m:sub>
              </m:sSub>
            </m:e>
          </m:d>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5</m:t>
                  </m:r>
                </m:sub>
              </m:sSub>
              <m:r>
                <w:rPr>
                  <w:rFonts w:ascii="Cambria Math" w:hAnsi="Cambria Math" w:cs="Times New Roman"/>
                  <w:sz w:val="20"/>
                  <w:szCs w:val="20"/>
                  <w:lang w:val="en-GB"/>
                </w:rPr>
                <m:t>-</m:t>
              </m:r>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0</m:t>
                  </m:r>
                </m:sub>
              </m:sSub>
            </m:e>
          </m:d>
          <m:r>
            <w:rPr>
              <w:rFonts w:ascii="Cambria Math" w:hAnsi="Cambria Math" w:cs="Times New Roman"/>
              <w:sz w:val="20"/>
              <w:szCs w:val="20"/>
              <w:lang w:val="en-GB"/>
            </w:rPr>
            <m:t>-</m:t>
          </m:r>
          <w:bookmarkStart w:id="16" w:name="_Hlk78820447"/>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s,DL</m:t>
                  </m:r>
                </m:sub>
              </m:sSub>
            </m:e>
          </m:d>
          <w:bookmarkEnd w:id="16"/>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s,UL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e>
          </m:d>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hint="eastAsia"/>
                      <w:sz w:val="20"/>
                      <w:szCs w:val="20"/>
                      <w:lang w:val="en-GB"/>
                    </w:rPr>
                    <m:t>K</m:t>
                  </m:r>
                </m:e>
                <m:sub>
                  <m:r>
                    <w:rPr>
                      <w:rFonts w:ascii="Cambria Math" w:hAnsi="Cambria Math" w:cs="Times New Roman"/>
                      <w:sz w:val="20"/>
                      <w:szCs w:val="20"/>
                      <w:lang w:val="en-GB"/>
                    </w:rPr>
                    <m:t>offset</m:t>
                  </m:r>
                </m:sub>
              </m:sSub>
              <m:r>
                <w:rPr>
                  <w:rFonts w:ascii="Cambria Math" w:hAnsi="Cambria Math" w:cs="Times New Roman"/>
                  <w:sz w:val="20"/>
                  <w:szCs w:val="20"/>
                  <w:lang w:val="en-GB"/>
                </w:rPr>
                <m:t>+</m:t>
              </m:r>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K</m:t>
                  </m:r>
                </m:e>
                <m:sub>
                  <m:r>
                    <w:rPr>
                      <w:rFonts w:ascii="Cambria Math" w:hAnsi="Cambria Math" w:cs="Times New Roman"/>
                      <w:sz w:val="20"/>
                      <w:szCs w:val="20"/>
                      <w:lang w:val="en-GB"/>
                    </w:rPr>
                    <m:t>2</m:t>
                  </m:r>
                </m:sub>
              </m:sSub>
            </m:e>
          </m:d>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e>
          </m:d>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s,UL</m:t>
                  </m:r>
                </m:sub>
              </m:sSub>
            </m:e>
          </m:d>
        </m:oMath>
      </m:oMathPara>
    </w:p>
    <w:p w14:paraId="7875ACFB" w14:textId="0586D2A8" w:rsidR="003F7C7F" w:rsidRDefault="00E104EF" w:rsidP="000105B4">
      <w:pPr>
        <w:tabs>
          <w:tab w:val="left" w:pos="1216"/>
        </w:tabs>
        <w:spacing w:beforeLines="50" w:before="120" w:afterLines="50" w:after="120"/>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On the other hand, let us consider </w:t>
      </w:r>
      <w:r w:rsidR="004A6CF0">
        <w:rPr>
          <w:rFonts w:ascii="Times New Roman" w:hAnsi="Times New Roman" w:cs="Times New Roman"/>
          <w:bCs/>
          <w:iCs/>
          <w:sz w:val="20"/>
          <w:szCs w:val="20"/>
          <w:lang w:val="en-GB"/>
        </w:rPr>
        <w:t>the UE behaviour in spec</w:t>
      </w:r>
      <w:r w:rsidR="00C56F31">
        <w:rPr>
          <w:rFonts w:ascii="Times New Roman" w:hAnsi="Times New Roman" w:cs="Times New Roman"/>
          <w:bCs/>
          <w:iCs/>
          <w:sz w:val="20"/>
          <w:szCs w:val="20"/>
          <w:lang w:val="en-GB"/>
        </w:rPr>
        <w:t>, i.e.,</w:t>
      </w:r>
    </w:p>
    <w:p w14:paraId="15F486D1" w14:textId="19A74921" w:rsidR="004E5164" w:rsidRPr="004A6CF0" w:rsidRDefault="00DF07E5" w:rsidP="000105B4">
      <w:pPr>
        <w:tabs>
          <w:tab w:val="left" w:pos="1216"/>
        </w:tabs>
        <w:spacing w:beforeLines="50" w:before="120" w:afterLines="50" w:after="120"/>
        <w:rPr>
          <w:rFonts w:ascii="Times New Roman" w:hAnsi="Times New Roman" w:cs="Times New Roman"/>
          <w:bCs/>
          <w:iCs/>
          <w:sz w:val="20"/>
          <w:szCs w:val="20"/>
          <w:lang w:val="en-GB"/>
        </w:rPr>
      </w:pPr>
      <m:oMathPara>
        <m:oMath>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3</m:t>
              </m:r>
            </m:sub>
          </m:sSub>
          <m:r>
            <w:rPr>
              <w:rFonts w:ascii="Cambria Math" w:hAnsi="Cambria Math" w:cs="Times New Roman"/>
              <w:sz w:val="20"/>
              <w:szCs w:val="20"/>
              <w:lang w:val="en-GB"/>
            </w:rPr>
            <m:t>-</m:t>
          </m:r>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2</m:t>
              </m:r>
            </m:sub>
          </m:sSub>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hint="eastAsia"/>
                      <w:sz w:val="20"/>
                      <w:szCs w:val="20"/>
                      <w:lang w:val="en-GB"/>
                    </w:rPr>
                    <m:t>K</m:t>
                  </m:r>
                </m:e>
                <m:sub>
                  <m:r>
                    <w:rPr>
                      <w:rFonts w:ascii="Cambria Math" w:hAnsi="Cambria Math" w:cs="Times New Roman"/>
                      <w:sz w:val="20"/>
                      <w:szCs w:val="20"/>
                      <w:lang w:val="en-GB"/>
                    </w:rPr>
                    <m:t>offset</m:t>
                  </m:r>
                </m:sub>
              </m:sSub>
              <m:r>
                <w:rPr>
                  <w:rFonts w:ascii="Cambria Math" w:hAnsi="Cambria Math" w:cs="Times New Roman"/>
                  <w:sz w:val="20"/>
                  <w:szCs w:val="20"/>
                  <w:lang w:val="en-GB"/>
                </w:rPr>
                <m:t>+</m:t>
              </m:r>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K</m:t>
                  </m:r>
                </m:e>
                <m:sub>
                  <m:r>
                    <w:rPr>
                      <w:rFonts w:ascii="Cambria Math" w:hAnsi="Cambria Math" w:cs="Times New Roman"/>
                      <w:sz w:val="20"/>
                      <w:szCs w:val="20"/>
                      <w:lang w:val="en-GB"/>
                    </w:rPr>
                    <m:t>2</m:t>
                  </m:r>
                </m:sub>
              </m:sSub>
            </m:e>
          </m:d>
          <m:r>
            <w:rPr>
              <w:rFonts w:ascii="Cambria Math" w:hAnsi="Cambria Math" w:cs="Times New Roman"/>
              <w:sz w:val="20"/>
              <w:szCs w:val="20"/>
              <w:lang w:val="en-GB"/>
            </w:rPr>
            <m:t>-TA</m:t>
          </m:r>
        </m:oMath>
      </m:oMathPara>
    </w:p>
    <w:p w14:paraId="4391E7C2" w14:textId="03925250" w:rsidR="004E5164" w:rsidRDefault="00F30DC1" w:rsidP="000105B4">
      <w:pPr>
        <w:tabs>
          <w:tab w:val="left" w:pos="1216"/>
        </w:tabs>
        <w:spacing w:beforeLines="50" w:before="120" w:afterLines="50" w:after="12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B</w:t>
      </w:r>
      <w:r>
        <w:rPr>
          <w:rFonts w:ascii="Times New Roman" w:hAnsi="Times New Roman" w:cs="Times New Roman"/>
          <w:bCs/>
          <w:iCs/>
          <w:sz w:val="20"/>
          <w:szCs w:val="20"/>
          <w:lang w:val="en-GB"/>
        </w:rPr>
        <w:t xml:space="preserve">ased on the above two </w:t>
      </w:r>
      <w:r w:rsidR="005D45F8">
        <w:rPr>
          <w:rFonts w:ascii="Times New Roman" w:hAnsi="Times New Roman" w:cs="Times New Roman"/>
          <w:bCs/>
          <w:iCs/>
          <w:sz w:val="20"/>
          <w:szCs w:val="20"/>
          <w:lang w:val="en-GB"/>
        </w:rPr>
        <w:t>equations</w:t>
      </w:r>
      <w:r>
        <w:rPr>
          <w:rFonts w:ascii="Times New Roman" w:hAnsi="Times New Roman" w:cs="Times New Roman"/>
          <w:bCs/>
          <w:iCs/>
          <w:sz w:val="20"/>
          <w:szCs w:val="20"/>
          <w:lang w:val="en-GB"/>
        </w:rPr>
        <w:t xml:space="preserve">, </w:t>
      </w:r>
      <w:r w:rsidR="00213B5A">
        <w:rPr>
          <w:rFonts w:ascii="Times New Roman" w:hAnsi="Times New Roman" w:cs="Times New Roman"/>
          <w:bCs/>
          <w:iCs/>
          <w:sz w:val="20"/>
          <w:szCs w:val="20"/>
          <w:lang w:val="en-GB"/>
        </w:rPr>
        <w:t>it can be concluded that,</w:t>
      </w:r>
    </w:p>
    <w:p w14:paraId="1F6C6E54" w14:textId="2474630C" w:rsidR="00213B5A" w:rsidRDefault="008A36E0" w:rsidP="000105B4">
      <w:pPr>
        <w:tabs>
          <w:tab w:val="left" w:pos="1216"/>
        </w:tabs>
        <w:spacing w:beforeLines="50" w:before="120" w:afterLines="50" w:after="120"/>
        <w:rPr>
          <w:rFonts w:ascii="Times New Roman" w:hAnsi="Times New Roman" w:cs="Times New Roman"/>
          <w:bCs/>
          <w:iCs/>
          <w:sz w:val="20"/>
          <w:szCs w:val="20"/>
          <w:lang w:val="en-GB"/>
        </w:rPr>
      </w:pPr>
      <m:oMathPara>
        <m:oMath>
          <m:r>
            <w:rPr>
              <w:rFonts w:ascii="Cambria Math" w:hAnsi="Cambria Math" w:cs="Times New Roman"/>
              <w:sz w:val="20"/>
              <w:szCs w:val="20"/>
              <w:lang w:val="en-GB"/>
            </w:rPr>
            <m:t>TA=</m:t>
          </m:r>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e>
          </m:d>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s,UL</m:t>
                  </m:r>
                </m:sub>
              </m:sSub>
            </m:e>
          </m:d>
        </m:oMath>
      </m:oMathPara>
    </w:p>
    <w:p w14:paraId="654A0AA3" w14:textId="3683E28C" w:rsidR="000962E1" w:rsidRDefault="0022284F" w:rsidP="000105B4">
      <w:pPr>
        <w:tabs>
          <w:tab w:val="left" w:pos="1216"/>
        </w:tabs>
        <w:spacing w:beforeLines="50" w:before="120" w:afterLines="50" w:after="12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w</w:t>
      </w:r>
      <w:r>
        <w:rPr>
          <w:rFonts w:ascii="Times New Roman" w:hAnsi="Times New Roman" w:cs="Times New Roman"/>
          <w:bCs/>
          <w:iCs/>
          <w:sz w:val="20"/>
          <w:szCs w:val="20"/>
          <w:lang w:val="en-GB"/>
        </w:rPr>
        <w:t xml:space="preserve">here, the first part </w:t>
      </w:r>
      <m:oMath>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e>
        </m:d>
      </m:oMath>
      <w:r w:rsidR="00537029">
        <w:rPr>
          <w:rFonts w:ascii="Times New Roman" w:hAnsi="Times New Roman" w:cs="Times New Roman" w:hint="eastAsia"/>
          <w:bCs/>
          <w:iCs/>
          <w:sz w:val="20"/>
          <w:szCs w:val="20"/>
          <w:lang w:val="en-GB"/>
        </w:rPr>
        <w:t xml:space="preserve"> </w:t>
      </w:r>
      <w:r w:rsidR="00537029">
        <w:rPr>
          <w:rFonts w:ascii="Times New Roman" w:hAnsi="Times New Roman" w:cs="Times New Roman"/>
          <w:bCs/>
          <w:iCs/>
          <w:sz w:val="20"/>
          <w:szCs w:val="20"/>
          <w:lang w:val="en-GB"/>
        </w:rPr>
        <w:t xml:space="preserve">is </w:t>
      </w:r>
      <w:r w:rsidR="00022834">
        <w:rPr>
          <w:rFonts w:ascii="Times New Roman" w:hAnsi="Times New Roman" w:cs="Times New Roman"/>
          <w:bCs/>
          <w:iCs/>
          <w:sz w:val="20"/>
          <w:szCs w:val="20"/>
          <w:lang w:val="en-GB"/>
        </w:rPr>
        <w:t xml:space="preserve">derived from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TA,common</m:t>
            </m:r>
          </m:sub>
        </m:sSub>
      </m:oMath>
      <w:r w:rsidR="007366C0">
        <w:rPr>
          <w:rFonts w:ascii="Times New Roman" w:hAnsi="Times New Roman" w:cs="Times New Roman" w:hint="eastAsia"/>
          <w:bCs/>
          <w:iCs/>
          <w:sz w:val="20"/>
          <w:szCs w:val="20"/>
          <w:lang w:val="en-GB"/>
        </w:rPr>
        <w:t xml:space="preserve"> </w:t>
      </w:r>
      <w:r w:rsidR="007366C0">
        <w:rPr>
          <w:rFonts w:ascii="Times New Roman" w:hAnsi="Times New Roman" w:cs="Times New Roman"/>
          <w:bCs/>
          <w:iCs/>
          <w:sz w:val="20"/>
          <w:szCs w:val="20"/>
          <w:lang w:val="en-GB"/>
        </w:rPr>
        <w:t>indication</w:t>
      </w:r>
      <w:r w:rsidR="003C4DE5">
        <w:rPr>
          <w:rFonts w:ascii="Times New Roman" w:hAnsi="Times New Roman" w:cs="Times New Roman"/>
          <w:bCs/>
          <w:iCs/>
          <w:sz w:val="20"/>
          <w:szCs w:val="20"/>
          <w:lang w:val="en-GB"/>
        </w:rPr>
        <w:t xml:space="preserve">, </w:t>
      </w:r>
      <w:r w:rsidR="007366C0">
        <w:rPr>
          <w:rFonts w:ascii="Times New Roman" w:hAnsi="Times New Roman" w:cs="Times New Roman"/>
          <w:bCs/>
          <w:iCs/>
          <w:sz w:val="20"/>
          <w:szCs w:val="20"/>
          <w:lang w:val="en-GB"/>
        </w:rPr>
        <w:t xml:space="preserve">while the second part </w:t>
      </w:r>
      <m:oMath>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s,UL</m:t>
                </m:r>
              </m:sub>
            </m:sSub>
          </m:e>
        </m:d>
      </m:oMath>
      <w:r w:rsidR="00B56952">
        <w:rPr>
          <w:rFonts w:ascii="Times New Roman" w:hAnsi="Times New Roman" w:cs="Times New Roman" w:hint="eastAsia"/>
          <w:bCs/>
          <w:iCs/>
          <w:sz w:val="20"/>
          <w:szCs w:val="20"/>
          <w:lang w:val="en-GB"/>
        </w:rPr>
        <w:t xml:space="preserve"> </w:t>
      </w:r>
      <w:r w:rsidR="00900489">
        <w:rPr>
          <w:rFonts w:ascii="Times New Roman" w:hAnsi="Times New Roman" w:cs="Times New Roman"/>
          <w:bCs/>
          <w:iCs/>
          <w:sz w:val="20"/>
          <w:szCs w:val="20"/>
          <w:lang w:val="en-GB"/>
        </w:rPr>
        <w:t xml:space="preserve">is related to </w:t>
      </w:r>
      <w:r w:rsidR="00991B33">
        <w:rPr>
          <w:rFonts w:ascii="Times New Roman" w:hAnsi="Times New Roman" w:cs="Times New Roman"/>
          <w:bCs/>
          <w:iCs/>
          <w:sz w:val="20"/>
          <w:szCs w:val="20"/>
          <w:lang w:val="en-GB"/>
        </w:rPr>
        <w:t xml:space="preserve">UE </w:t>
      </w:r>
      <w:r w:rsidR="007C3665">
        <w:rPr>
          <w:rFonts w:ascii="Times New Roman" w:hAnsi="Times New Roman" w:cs="Times New Roman"/>
          <w:bCs/>
          <w:iCs/>
          <w:sz w:val="20"/>
          <w:szCs w:val="20"/>
          <w:lang w:val="en-GB"/>
        </w:rPr>
        <w:t>specific TA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TA,UE-specific</m:t>
            </m:r>
          </m:sub>
        </m:sSub>
      </m:oMath>
      <w:r w:rsidR="007C3665">
        <w:rPr>
          <w:rFonts w:ascii="Times New Roman" w:hAnsi="Times New Roman" w:cs="Times New Roman"/>
          <w:bCs/>
          <w:iCs/>
          <w:sz w:val="20"/>
          <w:szCs w:val="20"/>
          <w:lang w:val="en-GB"/>
        </w:rPr>
        <w:t>).</w:t>
      </w:r>
    </w:p>
    <w:p w14:paraId="27BB8358" w14:textId="15260BC4" w:rsidR="000962E1" w:rsidRDefault="007A41F1" w:rsidP="000105B4">
      <w:pPr>
        <w:tabs>
          <w:tab w:val="left" w:pos="1216"/>
        </w:tabs>
        <w:spacing w:beforeLines="50" w:before="120" w:afterLines="50" w:after="12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B</w:t>
      </w:r>
      <w:r>
        <w:rPr>
          <w:rFonts w:ascii="Times New Roman" w:hAnsi="Times New Roman" w:cs="Times New Roman"/>
          <w:bCs/>
          <w:iCs/>
          <w:sz w:val="20"/>
          <w:szCs w:val="20"/>
          <w:lang w:val="en-GB"/>
        </w:rPr>
        <w:t xml:space="preserve">ased on the above discussion, </w:t>
      </w:r>
    </w:p>
    <w:p w14:paraId="6F9E230F" w14:textId="779826C3" w:rsidR="007A41F1" w:rsidRDefault="00515B1E" w:rsidP="00515B1E">
      <w:pPr>
        <w:pStyle w:val="aff3"/>
        <w:numPr>
          <w:ilvl w:val="0"/>
          <w:numId w:val="18"/>
        </w:numPr>
        <w:spacing w:before="120" w:after="120"/>
        <w:ind w:firstLineChars="0"/>
        <w:rPr>
          <w:rFonts w:cs="Times New Roman"/>
          <w:bCs/>
          <w:iCs/>
          <w:sz w:val="20"/>
          <w:szCs w:val="20"/>
          <w:lang w:val="en-GB"/>
        </w:rPr>
      </w:pPr>
      <w:r>
        <w:rPr>
          <w:rFonts w:eastAsiaTheme="minorEastAsia" w:cs="Times New Roman" w:hint="eastAsia"/>
          <w:bCs/>
          <w:iCs/>
          <w:sz w:val="20"/>
          <w:szCs w:val="20"/>
          <w:lang w:val="en-GB"/>
        </w:rPr>
        <w:t>R</w:t>
      </w:r>
      <w:r>
        <w:rPr>
          <w:rFonts w:eastAsiaTheme="minorEastAsia" w:cs="Times New Roman"/>
          <w:bCs/>
          <w:iCs/>
          <w:sz w:val="20"/>
          <w:szCs w:val="20"/>
          <w:lang w:val="en-GB"/>
        </w:rPr>
        <w:t>egarding t</w:t>
      </w:r>
      <w:r w:rsidRPr="00515B1E">
        <w:rPr>
          <w:rFonts w:eastAsiaTheme="minorEastAsia" w:cs="Times New Roman"/>
          <w:bCs/>
          <w:iCs/>
          <w:sz w:val="20"/>
          <w:szCs w:val="20"/>
          <w:lang w:val="en-GB"/>
        </w:rPr>
        <w:t>he formula to be used for UE-specific TA</w:t>
      </w:r>
      <w:r w:rsidR="00D74FEF">
        <w:rPr>
          <w:rFonts w:eastAsiaTheme="minorEastAsia" w:cs="Times New Roman"/>
          <w:bCs/>
          <w:iCs/>
          <w:sz w:val="20"/>
          <w:szCs w:val="20"/>
          <w:lang w:val="en-GB"/>
        </w:rPr>
        <w:t xml:space="preserve"> (</w:t>
      </w:r>
      <m:oMath>
        <m:sSub>
          <m:sSubPr>
            <m:ctrlPr>
              <w:rPr>
                <w:rFonts w:ascii="Cambria Math" w:eastAsiaTheme="minorEastAsia" w:hAnsi="Cambria Math" w:cs="Times New Roman"/>
                <w:bCs/>
                <w:i/>
                <w:iCs/>
                <w:kern w:val="2"/>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TA,UE-specific</m:t>
            </m:r>
          </m:sub>
        </m:sSub>
      </m:oMath>
      <w:r w:rsidR="00D74FEF">
        <w:rPr>
          <w:rFonts w:eastAsiaTheme="minorEastAsia" w:cs="Times New Roman"/>
          <w:bCs/>
          <w:iCs/>
          <w:sz w:val="20"/>
          <w:szCs w:val="20"/>
          <w:lang w:val="en-GB"/>
        </w:rPr>
        <w:t>)</w:t>
      </w:r>
      <w:r w:rsidR="007A33CF">
        <w:rPr>
          <w:rFonts w:eastAsiaTheme="minorEastAsia" w:cs="Times New Roman"/>
          <w:bCs/>
          <w:iCs/>
          <w:sz w:val="20"/>
          <w:szCs w:val="20"/>
          <w:lang w:val="en-GB"/>
        </w:rPr>
        <w:t>,</w:t>
      </w:r>
      <w:r w:rsidR="005B4C5F">
        <w:rPr>
          <w:rFonts w:eastAsiaTheme="minorEastAsia" w:cs="Times New Roman"/>
          <w:bCs/>
          <w:iCs/>
          <w:sz w:val="20"/>
          <w:szCs w:val="20"/>
          <w:lang w:val="en-GB"/>
        </w:rPr>
        <w:t xml:space="preserve"> the </w:t>
      </w:r>
      <w:r w:rsidR="00A3259D">
        <w:rPr>
          <w:rFonts w:eastAsiaTheme="minorEastAsia" w:cs="Times New Roman"/>
          <w:bCs/>
          <w:iCs/>
          <w:sz w:val="20"/>
          <w:szCs w:val="20"/>
          <w:lang w:val="en-GB"/>
        </w:rPr>
        <w:t xml:space="preserve">following </w:t>
      </w:r>
      <w:r w:rsidR="005B4C5F">
        <w:rPr>
          <w:rFonts w:eastAsiaTheme="minorEastAsia" w:cs="Times New Roman"/>
          <w:bCs/>
          <w:iCs/>
          <w:sz w:val="20"/>
          <w:szCs w:val="20"/>
          <w:lang w:val="en-GB"/>
        </w:rPr>
        <w:t xml:space="preserve">formula proposed by </w:t>
      </w:r>
      <w:r w:rsidR="00A3259D">
        <w:rPr>
          <w:rFonts w:eastAsiaTheme="minorEastAsia" w:cs="Times New Roman"/>
          <w:bCs/>
          <w:iCs/>
          <w:sz w:val="20"/>
          <w:szCs w:val="20"/>
          <w:lang w:val="en-GB"/>
        </w:rPr>
        <w:t xml:space="preserve">Ericsson and </w:t>
      </w:r>
      <w:r w:rsidR="00A3259D">
        <w:rPr>
          <w:rFonts w:cs="Times New Roman"/>
          <w:bCs/>
          <w:iCs/>
          <w:sz w:val="20"/>
          <w:szCs w:val="20"/>
        </w:rPr>
        <w:t>Moderator</w:t>
      </w:r>
      <w:r w:rsidR="002502CA">
        <w:rPr>
          <w:rFonts w:cs="Times New Roman"/>
          <w:bCs/>
          <w:iCs/>
          <w:sz w:val="20"/>
          <w:szCs w:val="20"/>
        </w:rPr>
        <w:t xml:space="preserve"> is </w:t>
      </w:r>
      <w:r w:rsidR="00B041BC">
        <w:rPr>
          <w:rFonts w:cs="Times New Roman"/>
          <w:bCs/>
          <w:iCs/>
          <w:sz w:val="20"/>
          <w:szCs w:val="20"/>
        </w:rPr>
        <w:t>proposed</w:t>
      </w:r>
      <w:r w:rsidR="00E637E4">
        <w:rPr>
          <w:rFonts w:cs="Times New Roman"/>
          <w:bCs/>
          <w:iCs/>
          <w:sz w:val="20"/>
          <w:szCs w:val="20"/>
        </w:rPr>
        <w:t>.</w:t>
      </w:r>
    </w:p>
    <w:p w14:paraId="534EE68B" w14:textId="14790F91" w:rsidR="00457313" w:rsidRDefault="00DF07E5" w:rsidP="000105B4">
      <w:pPr>
        <w:tabs>
          <w:tab w:val="left" w:pos="1216"/>
        </w:tabs>
        <w:spacing w:beforeLines="50" w:before="120" w:afterLines="50" w:after="120"/>
        <w:rPr>
          <w:rFonts w:ascii="Times New Roman" w:hAnsi="Times New Roman" w:cs="Times New Roman"/>
          <w:bCs/>
          <w:iCs/>
          <w:sz w:val="20"/>
          <w:szCs w:val="20"/>
          <w:lang w:val="en-GB"/>
        </w:rPr>
      </w:pPr>
      <m:oMathPara>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TA,UE-specific</m:t>
              </m:r>
            </m:sub>
          </m:sSub>
          <m:r>
            <w:rPr>
              <w:rFonts w:ascii="Cambria Math" w:hAnsi="Cambria Math" w:cs="Times New Roman"/>
              <w:sz w:val="20"/>
              <w:szCs w:val="20"/>
              <w:lang w:val="en-GB"/>
            </w:rPr>
            <m:t>=</m:t>
          </m:r>
          <m:d>
            <m:dPr>
              <m:begChr m:val="⌊"/>
              <m:endChr m:val="⌋"/>
              <m:ctrlPr>
                <w:rPr>
                  <w:rFonts w:ascii="Cambria Math" w:hAnsi="Cambria Math" w:cs="Times New Roman"/>
                  <w:bCs/>
                  <w:i/>
                  <w:iCs/>
                  <w:sz w:val="20"/>
                  <w:szCs w:val="20"/>
                  <w:lang w:val="en-GB"/>
                </w:rPr>
              </m:ctrlPr>
            </m:dPr>
            <m:e>
              <m:f>
                <m:fPr>
                  <m:ctrlPr>
                    <w:rPr>
                      <w:rFonts w:ascii="Cambria Math" w:hAnsi="Cambria Math" w:cs="Times New Roman"/>
                      <w:bCs/>
                      <w:i/>
                      <w:iCs/>
                      <w:sz w:val="20"/>
                      <w:szCs w:val="20"/>
                      <w:lang w:val="en-GB"/>
                    </w:rPr>
                  </m:ctrlPr>
                </m:fPr>
                <m:num>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s,UL</m:t>
                          </m:r>
                        </m:sub>
                      </m:sSub>
                    </m:e>
                  </m:d>
                </m:num>
                <m:den>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m:t>
                      </m:r>
                    </m:sub>
                  </m:sSub>
                </m:den>
              </m:f>
            </m:e>
          </m:d>
        </m:oMath>
      </m:oMathPara>
    </w:p>
    <w:p w14:paraId="0109837B" w14:textId="6DDC6B50" w:rsidR="00DD3F51" w:rsidRDefault="00DD3F51" w:rsidP="00DD3F51">
      <w:pPr>
        <w:pStyle w:val="aff3"/>
        <w:numPr>
          <w:ilvl w:val="0"/>
          <w:numId w:val="18"/>
        </w:numPr>
        <w:spacing w:before="120" w:after="120"/>
        <w:ind w:firstLineChars="0"/>
        <w:rPr>
          <w:rFonts w:cs="Times New Roman"/>
          <w:bCs/>
          <w:iCs/>
          <w:sz w:val="20"/>
          <w:szCs w:val="20"/>
          <w:lang w:val="en-GB"/>
        </w:rPr>
      </w:pPr>
      <w:r>
        <w:rPr>
          <w:rFonts w:eastAsiaTheme="minorEastAsia" w:cs="Times New Roman" w:hint="eastAsia"/>
          <w:bCs/>
          <w:iCs/>
          <w:sz w:val="20"/>
          <w:szCs w:val="20"/>
          <w:lang w:val="en-GB"/>
        </w:rPr>
        <w:t>R</w:t>
      </w:r>
      <w:r>
        <w:rPr>
          <w:rFonts w:eastAsiaTheme="minorEastAsia" w:cs="Times New Roman"/>
          <w:bCs/>
          <w:iCs/>
          <w:sz w:val="20"/>
          <w:szCs w:val="20"/>
          <w:lang w:val="en-GB"/>
        </w:rPr>
        <w:t>egarding t</w:t>
      </w:r>
      <w:r w:rsidRPr="00515B1E">
        <w:rPr>
          <w:rFonts w:eastAsiaTheme="minorEastAsia" w:cs="Times New Roman"/>
          <w:bCs/>
          <w:iCs/>
          <w:sz w:val="20"/>
          <w:szCs w:val="20"/>
          <w:lang w:val="en-GB"/>
        </w:rPr>
        <w:t xml:space="preserve">he formula to be used for </w:t>
      </w:r>
      <w:r w:rsidRPr="00DD3F51">
        <w:rPr>
          <w:rFonts w:eastAsiaTheme="minorEastAsia" w:cs="Times New Roman"/>
          <w:bCs/>
          <w:iCs/>
          <w:sz w:val="20"/>
          <w:szCs w:val="20"/>
          <w:lang w:val="en-GB"/>
        </w:rPr>
        <w:t>Common TA</w:t>
      </w:r>
      <w:r w:rsidR="00091006">
        <w:rPr>
          <w:rFonts w:eastAsiaTheme="minorEastAsia" w:cs="Times New Roman"/>
          <w:bCs/>
          <w:iCs/>
          <w:sz w:val="20"/>
          <w:szCs w:val="20"/>
          <w:lang w:val="en-GB"/>
        </w:rPr>
        <w:t xml:space="preserve"> (</w:t>
      </w:r>
      <m:oMath>
        <m:sSub>
          <m:sSubPr>
            <m:ctrlPr>
              <w:rPr>
                <w:rFonts w:ascii="Cambria Math" w:eastAsiaTheme="minorEastAsia" w:hAnsi="Cambria Math" w:cs="Times New Roman"/>
                <w:bCs/>
                <w:i/>
                <w:iCs/>
                <w:kern w:val="2"/>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TA,common</m:t>
            </m:r>
          </m:sub>
        </m:sSub>
      </m:oMath>
      <w:r w:rsidR="00091006">
        <w:rPr>
          <w:rFonts w:eastAsiaTheme="minorEastAsia" w:cs="Times New Roman"/>
          <w:bCs/>
          <w:iCs/>
          <w:sz w:val="20"/>
          <w:szCs w:val="20"/>
          <w:lang w:val="en-GB"/>
        </w:rPr>
        <w:t>)</w:t>
      </w:r>
      <w:r>
        <w:rPr>
          <w:rFonts w:eastAsiaTheme="minorEastAsia" w:cs="Times New Roman"/>
          <w:bCs/>
          <w:iCs/>
          <w:sz w:val="20"/>
          <w:szCs w:val="20"/>
          <w:lang w:val="en-GB"/>
        </w:rPr>
        <w:t xml:space="preserve">, </w:t>
      </w:r>
      <w:r w:rsidR="00D74FEF">
        <w:rPr>
          <w:rFonts w:eastAsiaTheme="minorEastAsia" w:cs="Times New Roman"/>
          <w:bCs/>
          <w:iCs/>
          <w:sz w:val="20"/>
          <w:szCs w:val="20"/>
          <w:lang w:val="en-GB"/>
        </w:rPr>
        <w:t xml:space="preserve">the following formula </w:t>
      </w:r>
      <w:r w:rsidR="00BF25D6">
        <w:rPr>
          <w:rFonts w:eastAsiaTheme="minorEastAsia" w:cs="Times New Roman"/>
          <w:bCs/>
          <w:iCs/>
          <w:sz w:val="20"/>
          <w:szCs w:val="20"/>
          <w:lang w:val="en-GB"/>
        </w:rPr>
        <w:t>is proposed</w:t>
      </w:r>
      <w:r w:rsidR="00F7437F">
        <w:rPr>
          <w:rFonts w:cs="Times New Roman"/>
          <w:bCs/>
          <w:iCs/>
          <w:sz w:val="20"/>
          <w:szCs w:val="20"/>
        </w:rPr>
        <w:t xml:space="preserve">, where both </w:t>
      </w:r>
      <m:oMath>
        <m:sSub>
          <m:sSubPr>
            <m:ctrlPr>
              <w:rPr>
                <w:rFonts w:ascii="Cambria Math" w:eastAsiaTheme="minorEastAsia" w:hAnsi="Cambria Math" w:cs="Times New Roman"/>
                <w:bCs/>
                <w:i/>
                <w:iCs/>
                <w:kern w:val="2"/>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oMath>
      <w:r w:rsidR="00583653">
        <w:rPr>
          <w:rFonts w:eastAsiaTheme="minorEastAsia" w:cs="Times New Roman" w:hint="eastAsia"/>
          <w:bCs/>
          <w:iCs/>
          <w:kern w:val="2"/>
          <w:sz w:val="20"/>
          <w:szCs w:val="20"/>
          <w:lang w:val="en-GB"/>
        </w:rPr>
        <w:t xml:space="preserve"> </w:t>
      </w:r>
      <w:r w:rsidR="00583653">
        <w:rPr>
          <w:rFonts w:eastAsiaTheme="minorEastAsia" w:cs="Times New Roman"/>
          <w:bCs/>
          <w:iCs/>
          <w:kern w:val="2"/>
          <w:sz w:val="20"/>
          <w:szCs w:val="20"/>
          <w:lang w:val="en-GB"/>
        </w:rPr>
        <w:t xml:space="preserve">and </w:t>
      </w:r>
      <m:oMath>
        <m:sSub>
          <m:sSubPr>
            <m:ctrlPr>
              <w:rPr>
                <w:rFonts w:ascii="Cambria Math" w:eastAsiaTheme="minorEastAsia" w:hAnsi="Cambria Math" w:cs="Times New Roman"/>
                <w:bCs/>
                <w:i/>
                <w:iCs/>
                <w:kern w:val="2"/>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oMath>
      <w:r w:rsidR="00583653">
        <w:rPr>
          <w:rFonts w:eastAsiaTheme="minorEastAsia" w:cs="Times New Roman" w:hint="eastAsia"/>
          <w:bCs/>
          <w:iCs/>
          <w:kern w:val="2"/>
          <w:sz w:val="20"/>
          <w:szCs w:val="20"/>
          <w:lang w:val="en-GB"/>
        </w:rPr>
        <w:t xml:space="preserve"> </w:t>
      </w:r>
      <w:r w:rsidR="00583653">
        <w:rPr>
          <w:rFonts w:eastAsiaTheme="minorEastAsia" w:cs="Times New Roman"/>
          <w:bCs/>
          <w:iCs/>
          <w:kern w:val="2"/>
          <w:sz w:val="20"/>
          <w:szCs w:val="20"/>
          <w:lang w:val="en-GB"/>
        </w:rPr>
        <w:t>are derived from</w:t>
      </w:r>
      <w:r w:rsidR="00536FA6">
        <w:rPr>
          <w:rFonts w:eastAsiaTheme="minorEastAsia" w:cs="Times New Roman"/>
          <w:bCs/>
          <w:iCs/>
          <w:kern w:val="2"/>
          <w:sz w:val="20"/>
          <w:szCs w:val="20"/>
          <w:lang w:val="en-GB"/>
        </w:rPr>
        <w:t xml:space="preserve"> the</w:t>
      </w:r>
      <w:r w:rsidR="00583653">
        <w:rPr>
          <w:rFonts w:eastAsiaTheme="minorEastAsia" w:cs="Times New Roman"/>
          <w:bCs/>
          <w:iCs/>
          <w:kern w:val="2"/>
          <w:sz w:val="20"/>
          <w:szCs w:val="20"/>
          <w:lang w:val="en-GB"/>
        </w:rPr>
        <w:t xml:space="preserve"> </w:t>
      </w:r>
      <w:r w:rsidR="00536FA6" w:rsidRPr="00536FA6">
        <w:rPr>
          <w:rFonts w:eastAsiaTheme="minorEastAsia" w:cs="Times New Roman"/>
          <w:bCs/>
          <w:iCs/>
          <w:kern w:val="2"/>
          <w:sz w:val="20"/>
          <w:szCs w:val="20"/>
          <w:lang w:val="en-GB"/>
        </w:rPr>
        <w:t>common TA parameters</w:t>
      </w:r>
      <w:r w:rsidR="00536FA6">
        <w:rPr>
          <w:rFonts w:eastAsiaTheme="minorEastAsia" w:cs="Times New Roman"/>
          <w:bCs/>
          <w:iCs/>
          <w:kern w:val="2"/>
          <w:sz w:val="20"/>
          <w:szCs w:val="20"/>
          <w:lang w:val="en-GB"/>
        </w:rPr>
        <w:t xml:space="preserve">, such as </w:t>
      </w:r>
      <w:r w:rsidR="00161163" w:rsidRPr="00161163">
        <w:rPr>
          <w:rFonts w:eastAsiaTheme="minorEastAsia" w:cs="Times New Roman"/>
          <w:bCs/>
          <w:iCs/>
          <w:kern w:val="2"/>
          <w:sz w:val="20"/>
          <w:szCs w:val="20"/>
          <w:lang w:val="en-GB"/>
        </w:rPr>
        <w:t>Common delay</w:t>
      </w:r>
      <w:r w:rsidR="00161163">
        <w:rPr>
          <w:rFonts w:eastAsiaTheme="minorEastAsia" w:cs="Times New Roman"/>
          <w:bCs/>
          <w:iCs/>
          <w:kern w:val="2"/>
          <w:sz w:val="20"/>
          <w:szCs w:val="20"/>
          <w:lang w:val="en-GB"/>
        </w:rPr>
        <w:t xml:space="preserve">, </w:t>
      </w:r>
      <w:r w:rsidR="00161163" w:rsidRPr="00161163">
        <w:rPr>
          <w:rFonts w:eastAsiaTheme="minorEastAsia" w:cs="Times New Roman"/>
          <w:bCs/>
          <w:iCs/>
          <w:kern w:val="2"/>
          <w:sz w:val="20"/>
          <w:szCs w:val="20"/>
          <w:lang w:val="en-GB"/>
        </w:rPr>
        <w:t>Common delay drift rate</w:t>
      </w:r>
      <w:r w:rsidR="00161163">
        <w:rPr>
          <w:rFonts w:eastAsiaTheme="minorEastAsia" w:cs="Times New Roman"/>
          <w:bCs/>
          <w:iCs/>
          <w:kern w:val="2"/>
          <w:sz w:val="20"/>
          <w:szCs w:val="20"/>
          <w:lang w:val="en-GB"/>
        </w:rPr>
        <w:t>, [</w:t>
      </w:r>
      <w:r w:rsidR="00161163" w:rsidRPr="00161163">
        <w:rPr>
          <w:rFonts w:eastAsiaTheme="minorEastAsia" w:cs="Times New Roman"/>
          <w:bCs/>
          <w:iCs/>
          <w:kern w:val="2"/>
          <w:sz w:val="20"/>
          <w:szCs w:val="20"/>
          <w:lang w:val="en-GB"/>
        </w:rPr>
        <w:t>High-order derivative of Common Delay drift</w:t>
      </w:r>
      <w:r w:rsidR="00161163">
        <w:rPr>
          <w:rFonts w:eastAsiaTheme="minorEastAsia" w:cs="Times New Roman"/>
          <w:bCs/>
          <w:iCs/>
          <w:kern w:val="2"/>
          <w:sz w:val="20"/>
          <w:szCs w:val="20"/>
          <w:lang w:val="en-GB"/>
        </w:rPr>
        <w:t>]</w:t>
      </w:r>
    </w:p>
    <w:p w14:paraId="0C5CD1AE" w14:textId="7167FC37" w:rsidR="00DD3F51" w:rsidRPr="00DD3F51" w:rsidRDefault="00DF07E5" w:rsidP="000105B4">
      <w:pPr>
        <w:tabs>
          <w:tab w:val="left" w:pos="1216"/>
        </w:tabs>
        <w:spacing w:beforeLines="50" w:before="120" w:afterLines="50" w:after="120"/>
        <w:rPr>
          <w:rFonts w:ascii="Times New Roman" w:hAnsi="Times New Roman" w:cs="Times New Roman"/>
          <w:bCs/>
          <w:iCs/>
          <w:sz w:val="20"/>
          <w:szCs w:val="20"/>
          <w:lang w:val="en-GB"/>
        </w:rPr>
      </w:pPr>
      <m:oMathPara>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TA,common</m:t>
              </m:r>
            </m:sub>
          </m:sSub>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e>
          </m:d>
        </m:oMath>
      </m:oMathPara>
    </w:p>
    <w:p w14:paraId="7F3AED37" w14:textId="2758F7B9" w:rsidR="00DA6995" w:rsidRDefault="00F9422E" w:rsidP="00F9422E">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8463A5">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DA6995" w:rsidRPr="00DA6995">
        <w:rPr>
          <w:rFonts w:ascii="Times New Roman" w:hAnsi="Times New Roman" w:cs="Times New Roman"/>
          <w:sz w:val="20"/>
          <w:szCs w:val="20"/>
        </w:rPr>
        <w:t>For</w:t>
      </w:r>
      <w:r w:rsidR="00DA6995">
        <w:rPr>
          <w:rFonts w:ascii="Times New Roman" w:hAnsi="Times New Roman" w:cs="Times New Roman"/>
          <w:sz w:val="20"/>
          <w:szCs w:val="20"/>
        </w:rPr>
        <w:t xml:space="preserve"> </w:t>
      </w:r>
      <w:r w:rsidR="00DA6995" w:rsidRPr="00DA6995">
        <w:rPr>
          <w:rFonts w:ascii="Times New Roman" w:hAnsi="Times New Roman" w:cs="Times New Roman"/>
          <w:sz w:val="20"/>
          <w:szCs w:val="20"/>
        </w:rPr>
        <w:t xml:space="preserve">UE-specific TA </w:t>
      </w:r>
      <w:r w:rsidR="00DA6995">
        <w:rPr>
          <w:rFonts w:ascii="Times New Roman" w:hAnsi="Times New Roman" w:cs="Times New Roman"/>
          <w:sz w:val="20"/>
          <w:szCs w:val="20"/>
        </w:rPr>
        <w:t>(</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TA,UE-specific</m:t>
            </m:r>
          </m:sub>
        </m:sSub>
      </m:oMath>
      <w:r w:rsidR="00DA6995">
        <w:rPr>
          <w:rFonts w:ascii="Times New Roman" w:hAnsi="Times New Roman" w:cs="Times New Roman"/>
          <w:sz w:val="20"/>
          <w:szCs w:val="20"/>
        </w:rPr>
        <w:t>)</w:t>
      </w:r>
      <w:r w:rsidR="00DE3BFE">
        <w:rPr>
          <w:rFonts w:ascii="Times New Roman" w:hAnsi="Times New Roman" w:cs="Times New Roman"/>
          <w:sz w:val="20"/>
          <w:szCs w:val="20"/>
        </w:rPr>
        <w:t xml:space="preserve"> determination, </w:t>
      </w:r>
      <w:r w:rsidR="00E71312">
        <w:rPr>
          <w:rFonts w:ascii="Times New Roman" w:hAnsi="Times New Roman" w:cs="Times New Roman"/>
          <w:sz w:val="20"/>
          <w:szCs w:val="20"/>
        </w:rPr>
        <w:t>the</w:t>
      </w:r>
      <w:r w:rsidR="00F67C91">
        <w:rPr>
          <w:rFonts w:ascii="Times New Roman" w:hAnsi="Times New Roman" w:cs="Times New Roman"/>
          <w:sz w:val="20"/>
          <w:szCs w:val="20"/>
        </w:rPr>
        <w:t xml:space="preserve"> </w:t>
      </w:r>
      <w:r w:rsidR="00B24145" w:rsidRPr="00563CCC">
        <w:rPr>
          <w:rFonts w:ascii="Times New Roman" w:hAnsi="Times New Roman" w:cs="Times New Roman"/>
          <w:bCs/>
          <w:iCs/>
          <w:sz w:val="20"/>
          <w:szCs w:val="20"/>
          <w:lang w:val="en-GB"/>
        </w:rPr>
        <w:t>service link delays</w:t>
      </w:r>
      <w:r w:rsidR="005578C7">
        <w:rPr>
          <w:rFonts w:ascii="Times New Roman" w:hAnsi="Times New Roman" w:cs="Times New Roman"/>
          <w:bCs/>
          <w:iCs/>
          <w:sz w:val="20"/>
          <w:szCs w:val="20"/>
          <w:lang w:val="en-GB"/>
        </w:rPr>
        <w:t xml:space="preserve"> corresponding to </w:t>
      </w:r>
      <w:r w:rsidR="00E43EDD" w:rsidRPr="00563CCC">
        <w:rPr>
          <w:rFonts w:ascii="Times New Roman" w:hAnsi="Times New Roman" w:cs="Times New Roman"/>
          <w:bCs/>
          <w:iCs/>
          <w:sz w:val="20"/>
          <w:szCs w:val="20"/>
          <w:lang w:val="en-GB"/>
        </w:rPr>
        <w:t>UL and DL signals</w:t>
      </w:r>
      <w:r w:rsidR="00E43EDD">
        <w:rPr>
          <w:rFonts w:ascii="Times New Roman" w:hAnsi="Times New Roman" w:cs="Times New Roman"/>
          <w:bCs/>
          <w:iCs/>
          <w:sz w:val="20"/>
          <w:szCs w:val="20"/>
          <w:lang w:val="en-GB"/>
        </w:rPr>
        <w:t xml:space="preserve"> </w:t>
      </w:r>
      <w:r w:rsidR="00F67C91">
        <w:rPr>
          <w:rFonts w:ascii="Times New Roman" w:hAnsi="Times New Roman" w:cs="Times New Roman"/>
          <w:bCs/>
          <w:iCs/>
          <w:sz w:val="20"/>
          <w:szCs w:val="20"/>
          <w:lang w:val="en-GB"/>
        </w:rPr>
        <w:t xml:space="preserve">should </w:t>
      </w:r>
      <w:r w:rsidR="00033153">
        <w:rPr>
          <w:rFonts w:ascii="Times New Roman" w:hAnsi="Times New Roman" w:cs="Times New Roman"/>
          <w:bCs/>
          <w:iCs/>
          <w:sz w:val="20"/>
          <w:szCs w:val="20"/>
          <w:lang w:val="en-GB"/>
        </w:rPr>
        <w:t xml:space="preserve">both </w:t>
      </w:r>
      <w:r w:rsidR="00F67C91">
        <w:rPr>
          <w:rFonts w:ascii="Times New Roman" w:hAnsi="Times New Roman" w:cs="Times New Roman"/>
          <w:bCs/>
          <w:iCs/>
          <w:sz w:val="20"/>
          <w:szCs w:val="20"/>
          <w:lang w:val="en-GB"/>
        </w:rPr>
        <w:t xml:space="preserve">be </w:t>
      </w:r>
      <w:r w:rsidR="00033153">
        <w:rPr>
          <w:rFonts w:ascii="Times New Roman" w:hAnsi="Times New Roman" w:cs="Times New Roman"/>
          <w:bCs/>
          <w:iCs/>
          <w:sz w:val="20"/>
          <w:szCs w:val="20"/>
          <w:lang w:val="en-GB"/>
        </w:rPr>
        <w:t>considered</w:t>
      </w:r>
      <w:r w:rsidR="00736762">
        <w:rPr>
          <w:rFonts w:ascii="Times New Roman" w:hAnsi="Times New Roman" w:cs="Times New Roman"/>
          <w:bCs/>
          <w:iCs/>
          <w:sz w:val="20"/>
          <w:szCs w:val="20"/>
          <w:lang w:val="en-GB"/>
        </w:rPr>
        <w:t>, i.e.,</w:t>
      </w:r>
    </w:p>
    <w:p w14:paraId="67337EFC" w14:textId="77777777" w:rsidR="0067752E" w:rsidRDefault="00DF07E5" w:rsidP="0067752E">
      <w:pPr>
        <w:tabs>
          <w:tab w:val="left" w:pos="1216"/>
        </w:tabs>
        <w:spacing w:beforeLines="50" w:before="120" w:afterLines="50" w:after="120"/>
        <w:rPr>
          <w:rFonts w:ascii="Times New Roman" w:hAnsi="Times New Roman" w:cs="Times New Roman"/>
          <w:bCs/>
          <w:iCs/>
          <w:sz w:val="20"/>
          <w:szCs w:val="20"/>
          <w:lang w:val="en-GB"/>
        </w:rPr>
      </w:pPr>
      <m:oMathPara>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TA,UE-specific</m:t>
              </m:r>
            </m:sub>
          </m:sSub>
          <m:r>
            <w:rPr>
              <w:rFonts w:ascii="Cambria Math" w:hAnsi="Cambria Math" w:cs="Times New Roman"/>
              <w:sz w:val="20"/>
              <w:szCs w:val="20"/>
              <w:lang w:val="en-GB"/>
            </w:rPr>
            <m:t>=</m:t>
          </m:r>
          <m:d>
            <m:dPr>
              <m:begChr m:val="⌊"/>
              <m:endChr m:val="⌋"/>
              <m:ctrlPr>
                <w:rPr>
                  <w:rFonts w:ascii="Cambria Math" w:hAnsi="Cambria Math" w:cs="Times New Roman"/>
                  <w:bCs/>
                  <w:i/>
                  <w:iCs/>
                  <w:sz w:val="20"/>
                  <w:szCs w:val="20"/>
                  <w:lang w:val="en-GB"/>
                </w:rPr>
              </m:ctrlPr>
            </m:dPr>
            <m:e>
              <m:f>
                <m:fPr>
                  <m:ctrlPr>
                    <w:rPr>
                      <w:rFonts w:ascii="Cambria Math" w:hAnsi="Cambria Math" w:cs="Times New Roman"/>
                      <w:bCs/>
                      <w:i/>
                      <w:iCs/>
                      <w:sz w:val="20"/>
                      <w:szCs w:val="20"/>
                      <w:lang w:val="en-GB"/>
                    </w:rPr>
                  </m:ctrlPr>
                </m:fPr>
                <m:num>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s,UL</m:t>
                          </m:r>
                        </m:sub>
                      </m:sSub>
                    </m:e>
                  </m:d>
                </m:num>
                <m:den>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m:t>
                      </m:r>
                    </m:sub>
                  </m:sSub>
                </m:den>
              </m:f>
            </m:e>
          </m:d>
        </m:oMath>
      </m:oMathPara>
    </w:p>
    <w:p w14:paraId="492C944D" w14:textId="39EBAD89" w:rsidR="006D4D5A" w:rsidRDefault="00B01B3C" w:rsidP="00F9422E">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Cs/>
          <w:sz w:val="20"/>
          <w:szCs w:val="20"/>
        </w:rPr>
        <w:t>w</w:t>
      </w:r>
      <w:r w:rsidR="0067752E" w:rsidRPr="0067752E">
        <w:rPr>
          <w:rFonts w:ascii="Times New Roman" w:hAnsi="Times New Roman" w:cs="Times New Roman"/>
          <w:bCs/>
          <w:sz w:val="20"/>
          <w:szCs w:val="20"/>
        </w:rPr>
        <w:t>here</w:t>
      </w:r>
      <w:r w:rsidR="0067752E">
        <w:rPr>
          <w:rFonts w:ascii="Times New Roman" w:hAnsi="Times New Roman" w:cs="Times New Roman"/>
          <w:bCs/>
          <w:sz w:val="20"/>
          <w:szCs w:val="20"/>
        </w:rPr>
        <w:t xml:space="preserve">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s,DL</m:t>
            </m:r>
          </m:sub>
        </m:sSub>
      </m:oMath>
      <w:r w:rsidR="00A07512">
        <w:rPr>
          <w:rFonts w:ascii="Times New Roman" w:hAnsi="Times New Roman" w:cs="Times New Roman" w:hint="eastAsia"/>
          <w:bCs/>
          <w:iCs/>
          <w:sz w:val="20"/>
          <w:szCs w:val="20"/>
          <w:lang w:val="en-GB"/>
        </w:rPr>
        <w:t xml:space="preserve"> </w:t>
      </w:r>
      <w:r w:rsidR="00A07512">
        <w:rPr>
          <w:rFonts w:ascii="Times New Roman" w:hAnsi="Times New Roman" w:cs="Times New Roman"/>
          <w:bCs/>
          <w:iCs/>
          <w:sz w:val="20"/>
          <w:szCs w:val="20"/>
          <w:lang w:val="en-GB"/>
        </w:rPr>
        <w:t xml:space="preserve">is the </w:t>
      </w:r>
      <w:r w:rsidR="00A45828">
        <w:rPr>
          <w:rFonts w:ascii="Times New Roman" w:hAnsi="Times New Roman" w:cs="Times New Roman"/>
          <w:bCs/>
          <w:iCs/>
          <w:sz w:val="20"/>
          <w:szCs w:val="20"/>
          <w:lang w:val="en-GB"/>
        </w:rPr>
        <w:t xml:space="preserve">corresponding </w:t>
      </w:r>
      <w:r w:rsidR="00A07512">
        <w:rPr>
          <w:rFonts w:ascii="Times New Roman" w:hAnsi="Times New Roman" w:cs="Times New Roman"/>
          <w:bCs/>
          <w:iCs/>
          <w:sz w:val="20"/>
          <w:szCs w:val="20"/>
          <w:lang w:val="en-GB"/>
        </w:rPr>
        <w:t xml:space="preserve">DL service link delay when </w:t>
      </w:r>
      <w:r w:rsidR="00FC7ED8">
        <w:rPr>
          <w:rFonts w:ascii="Times New Roman" w:hAnsi="Times New Roman" w:cs="Times New Roman"/>
          <w:bCs/>
          <w:iCs/>
          <w:sz w:val="20"/>
          <w:szCs w:val="20"/>
          <w:lang w:val="en-GB"/>
        </w:rPr>
        <w:t>UE receives</w:t>
      </w:r>
      <w:r w:rsidR="000C0A7E">
        <w:rPr>
          <w:rFonts w:ascii="Times New Roman" w:hAnsi="Times New Roman" w:cs="Times New Roman"/>
          <w:bCs/>
          <w:iCs/>
          <w:sz w:val="20"/>
          <w:szCs w:val="20"/>
          <w:lang w:val="en-GB"/>
        </w:rPr>
        <w:t xml:space="preserve"> the DL signal (e.g., DCI, MAC CE)</w:t>
      </w:r>
      <w:r w:rsidR="00FC7ED8">
        <w:rPr>
          <w:rFonts w:ascii="Times New Roman" w:hAnsi="Times New Roman" w:cs="Times New Roman"/>
          <w:bCs/>
          <w:iCs/>
          <w:sz w:val="20"/>
          <w:szCs w:val="20"/>
          <w:lang w:val="en-GB"/>
        </w:rPr>
        <w:t xml:space="preserve"> in UE local time reference, </w:t>
      </w:r>
      <w:r w:rsidR="0081712A">
        <w:rPr>
          <w:rFonts w:ascii="Times New Roman" w:hAnsi="Times New Roman" w:cs="Times New Roman"/>
          <w:bCs/>
          <w:iCs/>
          <w:sz w:val="20"/>
          <w:szCs w:val="20"/>
          <w:lang w:val="en-GB"/>
        </w:rPr>
        <w:t xml:space="preserve">and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s,UL</m:t>
            </m:r>
          </m:sub>
        </m:sSub>
      </m:oMath>
      <w:r w:rsidR="00C8462A">
        <w:rPr>
          <w:rFonts w:ascii="Times New Roman" w:hAnsi="Times New Roman" w:cs="Times New Roman" w:hint="eastAsia"/>
          <w:bCs/>
          <w:iCs/>
          <w:sz w:val="20"/>
          <w:szCs w:val="20"/>
          <w:lang w:val="en-GB"/>
        </w:rPr>
        <w:t xml:space="preserve"> </w:t>
      </w:r>
      <w:r w:rsidR="00C8462A">
        <w:rPr>
          <w:rFonts w:ascii="Times New Roman" w:hAnsi="Times New Roman" w:cs="Times New Roman"/>
          <w:bCs/>
          <w:iCs/>
          <w:sz w:val="20"/>
          <w:szCs w:val="20"/>
          <w:lang w:val="en-GB"/>
        </w:rPr>
        <w:t xml:space="preserve">is the </w:t>
      </w:r>
      <w:r w:rsidR="00A45828">
        <w:rPr>
          <w:rFonts w:ascii="Times New Roman" w:hAnsi="Times New Roman" w:cs="Times New Roman"/>
          <w:bCs/>
          <w:iCs/>
          <w:sz w:val="20"/>
          <w:szCs w:val="20"/>
          <w:lang w:val="en-GB"/>
        </w:rPr>
        <w:t xml:space="preserve">corresponding </w:t>
      </w:r>
      <w:r w:rsidR="00C8462A">
        <w:rPr>
          <w:rFonts w:ascii="Times New Roman" w:hAnsi="Times New Roman" w:cs="Times New Roman"/>
          <w:bCs/>
          <w:iCs/>
          <w:sz w:val="20"/>
          <w:szCs w:val="20"/>
          <w:lang w:val="en-GB"/>
        </w:rPr>
        <w:t xml:space="preserve">UL </w:t>
      </w:r>
      <w:r w:rsidR="0039621E">
        <w:rPr>
          <w:rFonts w:ascii="Times New Roman" w:hAnsi="Times New Roman" w:cs="Times New Roman"/>
          <w:bCs/>
          <w:iCs/>
          <w:sz w:val="20"/>
          <w:szCs w:val="20"/>
          <w:lang w:val="en-GB"/>
        </w:rPr>
        <w:t xml:space="preserve">service link delay </w:t>
      </w:r>
      <w:r w:rsidR="00371339">
        <w:rPr>
          <w:rFonts w:ascii="Times New Roman" w:hAnsi="Times New Roman" w:cs="Times New Roman"/>
          <w:bCs/>
          <w:iCs/>
          <w:sz w:val="20"/>
          <w:szCs w:val="20"/>
          <w:lang w:val="en-GB"/>
        </w:rPr>
        <w:t>of the UL signal to which the UE applies the TA.</w:t>
      </w:r>
    </w:p>
    <w:p w14:paraId="64913922" w14:textId="6839CB29" w:rsidR="009C5885" w:rsidRDefault="009C5885" w:rsidP="009C5885">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A97227">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DA6995">
        <w:rPr>
          <w:rFonts w:ascii="Times New Roman" w:hAnsi="Times New Roman" w:cs="Times New Roman"/>
          <w:sz w:val="20"/>
          <w:szCs w:val="20"/>
        </w:rPr>
        <w:t>For</w:t>
      </w:r>
      <w:r>
        <w:rPr>
          <w:rFonts w:ascii="Times New Roman" w:hAnsi="Times New Roman" w:cs="Times New Roman"/>
          <w:sz w:val="20"/>
          <w:szCs w:val="20"/>
        </w:rPr>
        <w:t xml:space="preserve"> </w:t>
      </w:r>
      <w:r w:rsidR="003310DC">
        <w:rPr>
          <w:rFonts w:ascii="Times New Roman" w:hAnsi="Times New Roman" w:cs="Times New Roman"/>
          <w:sz w:val="20"/>
          <w:szCs w:val="20"/>
        </w:rPr>
        <w:t>common</w:t>
      </w:r>
      <w:r w:rsidRPr="00DA6995">
        <w:rPr>
          <w:rFonts w:ascii="Times New Roman" w:hAnsi="Times New Roman" w:cs="Times New Roman"/>
          <w:sz w:val="20"/>
          <w:szCs w:val="20"/>
        </w:rPr>
        <w:t xml:space="preserve"> TA </w:t>
      </w:r>
      <w:r>
        <w:rPr>
          <w:rFonts w:ascii="Times New Roman" w:hAnsi="Times New Roman" w:cs="Times New Roman"/>
          <w:sz w:val="20"/>
          <w:szCs w:val="20"/>
        </w:rPr>
        <w:t>(</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TA,common</m:t>
            </m:r>
          </m:sub>
        </m:sSub>
      </m:oMath>
      <w:r>
        <w:rPr>
          <w:rFonts w:ascii="Times New Roman" w:hAnsi="Times New Roman" w:cs="Times New Roman"/>
          <w:sz w:val="20"/>
          <w:szCs w:val="20"/>
        </w:rPr>
        <w:t xml:space="preserve">) determination, the </w:t>
      </w:r>
      <w:r w:rsidR="00DC4EC5">
        <w:rPr>
          <w:rFonts w:ascii="Times New Roman" w:hAnsi="Times New Roman" w:cs="Times New Roman"/>
          <w:bCs/>
          <w:iCs/>
          <w:sz w:val="20"/>
          <w:szCs w:val="20"/>
          <w:lang w:val="en-GB"/>
        </w:rPr>
        <w:t>feeder</w:t>
      </w:r>
      <w:r w:rsidRPr="00563CCC">
        <w:rPr>
          <w:rFonts w:ascii="Times New Roman" w:hAnsi="Times New Roman" w:cs="Times New Roman"/>
          <w:bCs/>
          <w:iCs/>
          <w:sz w:val="20"/>
          <w:szCs w:val="20"/>
          <w:lang w:val="en-GB"/>
        </w:rPr>
        <w:t xml:space="preserve"> link delays</w:t>
      </w:r>
      <w:r>
        <w:rPr>
          <w:rFonts w:ascii="Times New Roman" w:hAnsi="Times New Roman" w:cs="Times New Roman"/>
          <w:bCs/>
          <w:iCs/>
          <w:sz w:val="20"/>
          <w:szCs w:val="20"/>
          <w:lang w:val="en-GB"/>
        </w:rPr>
        <w:t xml:space="preserve"> corresponding to </w:t>
      </w:r>
      <w:r w:rsidRPr="00563CCC">
        <w:rPr>
          <w:rFonts w:ascii="Times New Roman" w:hAnsi="Times New Roman" w:cs="Times New Roman"/>
          <w:bCs/>
          <w:iCs/>
          <w:sz w:val="20"/>
          <w:szCs w:val="20"/>
          <w:lang w:val="en-GB"/>
        </w:rPr>
        <w:t>UL and DL signals</w:t>
      </w:r>
      <w:r>
        <w:rPr>
          <w:rFonts w:ascii="Times New Roman" w:hAnsi="Times New Roman" w:cs="Times New Roman"/>
          <w:bCs/>
          <w:iCs/>
          <w:sz w:val="20"/>
          <w:szCs w:val="20"/>
          <w:lang w:val="en-GB"/>
        </w:rPr>
        <w:t xml:space="preserve"> should both be considered, i.e.,</w:t>
      </w:r>
    </w:p>
    <w:p w14:paraId="036199B6" w14:textId="77777777" w:rsidR="001A7F95" w:rsidRPr="00DD3F51" w:rsidRDefault="00DF07E5" w:rsidP="001A7F95">
      <w:pPr>
        <w:tabs>
          <w:tab w:val="left" w:pos="1216"/>
        </w:tabs>
        <w:spacing w:beforeLines="50" w:before="120" w:afterLines="50" w:after="120"/>
        <w:rPr>
          <w:rFonts w:ascii="Times New Roman" w:hAnsi="Times New Roman" w:cs="Times New Roman"/>
          <w:bCs/>
          <w:iCs/>
          <w:sz w:val="20"/>
          <w:szCs w:val="20"/>
          <w:lang w:val="en-GB"/>
        </w:rPr>
      </w:pPr>
      <m:oMathPara>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TA,common</m:t>
              </m:r>
            </m:sub>
          </m:sSub>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e>
          </m:d>
        </m:oMath>
      </m:oMathPara>
    </w:p>
    <w:p w14:paraId="50F5B992" w14:textId="7F665580" w:rsidR="009C5885" w:rsidRDefault="009C5885" w:rsidP="009C5885">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Cs/>
          <w:sz w:val="20"/>
          <w:szCs w:val="20"/>
        </w:rPr>
        <w:t>w</w:t>
      </w:r>
      <w:r w:rsidRPr="0067752E">
        <w:rPr>
          <w:rFonts w:ascii="Times New Roman" w:hAnsi="Times New Roman" w:cs="Times New Roman"/>
          <w:bCs/>
          <w:sz w:val="20"/>
          <w:szCs w:val="20"/>
        </w:rPr>
        <w:t>here</w:t>
      </w:r>
      <w:r>
        <w:rPr>
          <w:rFonts w:ascii="Times New Roman" w:hAnsi="Times New Roman" w:cs="Times New Roman"/>
          <w:bCs/>
          <w:sz w:val="20"/>
          <w:szCs w:val="20"/>
        </w:rPr>
        <w:t xml:space="preserve">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oMath>
      <w:r>
        <w:rPr>
          <w:rFonts w:ascii="Times New Roman" w:hAnsi="Times New Roman" w:cs="Times New Roman" w:hint="eastAsia"/>
          <w:bCs/>
          <w:iCs/>
          <w:sz w:val="20"/>
          <w:szCs w:val="20"/>
          <w:lang w:val="en-GB"/>
        </w:rPr>
        <w:t xml:space="preserve"> </w:t>
      </w:r>
      <w:r>
        <w:rPr>
          <w:rFonts w:ascii="Times New Roman" w:hAnsi="Times New Roman" w:cs="Times New Roman"/>
          <w:bCs/>
          <w:iCs/>
          <w:sz w:val="20"/>
          <w:szCs w:val="20"/>
          <w:lang w:val="en-GB"/>
        </w:rPr>
        <w:t xml:space="preserve">is </w:t>
      </w:r>
      <w:r w:rsidR="00FB7DB4">
        <w:rPr>
          <w:rFonts w:ascii="Times New Roman" w:hAnsi="Times New Roman" w:cs="Times New Roman"/>
          <w:bCs/>
          <w:iCs/>
          <w:sz w:val="20"/>
          <w:szCs w:val="20"/>
          <w:lang w:val="en-GB"/>
        </w:rPr>
        <w:t xml:space="preserve">corresponding </w:t>
      </w:r>
      <w:r>
        <w:rPr>
          <w:rFonts w:ascii="Times New Roman" w:hAnsi="Times New Roman" w:cs="Times New Roman"/>
          <w:bCs/>
          <w:iCs/>
          <w:sz w:val="20"/>
          <w:szCs w:val="20"/>
          <w:lang w:val="en-GB"/>
        </w:rPr>
        <w:t xml:space="preserve">the DL </w:t>
      </w:r>
      <w:r w:rsidR="001A7F95">
        <w:rPr>
          <w:rFonts w:ascii="Times New Roman" w:hAnsi="Times New Roman" w:cs="Times New Roman"/>
          <w:bCs/>
          <w:iCs/>
          <w:sz w:val="20"/>
          <w:szCs w:val="20"/>
          <w:lang w:val="en-GB"/>
        </w:rPr>
        <w:t>feeder</w:t>
      </w:r>
      <w:r>
        <w:rPr>
          <w:rFonts w:ascii="Times New Roman" w:hAnsi="Times New Roman" w:cs="Times New Roman"/>
          <w:bCs/>
          <w:iCs/>
          <w:sz w:val="20"/>
          <w:szCs w:val="20"/>
          <w:lang w:val="en-GB"/>
        </w:rPr>
        <w:t xml:space="preserve"> link delay when UE receives the DL signal (e.g., DCI, MAC CE) in UE local time reference,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oMath>
      <w:r>
        <w:rPr>
          <w:rFonts w:ascii="Times New Roman" w:hAnsi="Times New Roman" w:cs="Times New Roman" w:hint="eastAsia"/>
          <w:bCs/>
          <w:iCs/>
          <w:sz w:val="20"/>
          <w:szCs w:val="20"/>
          <w:lang w:val="en-GB"/>
        </w:rPr>
        <w:t xml:space="preserve"> </w:t>
      </w:r>
      <w:r>
        <w:rPr>
          <w:rFonts w:ascii="Times New Roman" w:hAnsi="Times New Roman" w:cs="Times New Roman"/>
          <w:bCs/>
          <w:iCs/>
          <w:sz w:val="20"/>
          <w:szCs w:val="20"/>
          <w:lang w:val="en-GB"/>
        </w:rPr>
        <w:t xml:space="preserve">is the </w:t>
      </w:r>
      <w:r w:rsidR="00A45828">
        <w:rPr>
          <w:rFonts w:ascii="Times New Roman" w:hAnsi="Times New Roman" w:cs="Times New Roman"/>
          <w:bCs/>
          <w:iCs/>
          <w:sz w:val="20"/>
          <w:szCs w:val="20"/>
          <w:lang w:val="en-GB"/>
        </w:rPr>
        <w:t xml:space="preserve">corresponding </w:t>
      </w:r>
      <w:r>
        <w:rPr>
          <w:rFonts w:ascii="Times New Roman" w:hAnsi="Times New Roman" w:cs="Times New Roman"/>
          <w:bCs/>
          <w:iCs/>
          <w:sz w:val="20"/>
          <w:szCs w:val="20"/>
          <w:lang w:val="en-GB"/>
        </w:rPr>
        <w:t xml:space="preserve">UL </w:t>
      </w:r>
      <w:r w:rsidR="00A45828">
        <w:rPr>
          <w:rFonts w:ascii="Times New Roman" w:hAnsi="Times New Roman" w:cs="Times New Roman"/>
          <w:bCs/>
          <w:iCs/>
          <w:sz w:val="20"/>
          <w:szCs w:val="20"/>
          <w:lang w:val="en-GB"/>
        </w:rPr>
        <w:t>feeder</w:t>
      </w:r>
      <w:r>
        <w:rPr>
          <w:rFonts w:ascii="Times New Roman" w:hAnsi="Times New Roman" w:cs="Times New Roman"/>
          <w:bCs/>
          <w:iCs/>
          <w:sz w:val="20"/>
          <w:szCs w:val="20"/>
          <w:lang w:val="en-GB"/>
        </w:rPr>
        <w:t xml:space="preserve"> link delay of the UL signal to which the UE applies the TA</w:t>
      </w:r>
      <w:r w:rsidR="005E0BD9">
        <w:rPr>
          <w:rFonts w:ascii="Times New Roman" w:hAnsi="Times New Roman" w:cs="Times New Roman"/>
          <w:bCs/>
          <w:iCs/>
          <w:sz w:val="20"/>
          <w:szCs w:val="20"/>
          <w:lang w:val="en-GB"/>
        </w:rPr>
        <w:t xml:space="preserve">, and </w:t>
      </w:r>
      <w:r w:rsidR="00301C4D" w:rsidRPr="00301C4D">
        <w:rPr>
          <w:rFonts w:ascii="Times New Roman" w:hAnsi="Times New Roman" w:cs="Times New Roman"/>
          <w:bCs/>
          <w:iCs/>
          <w:sz w:val="20"/>
          <w:szCs w:val="20"/>
          <w:lang w:val="en-GB"/>
        </w:rPr>
        <w:t xml:space="preserve">both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oMath>
      <w:r w:rsidR="00301C4D" w:rsidRPr="00301C4D">
        <w:rPr>
          <w:rFonts w:ascii="Times New Roman" w:hAnsi="Times New Roman" w:cs="Times New Roman"/>
          <w:bCs/>
          <w:iCs/>
          <w:sz w:val="20"/>
          <w:szCs w:val="20"/>
          <w:lang w:val="en-GB"/>
        </w:rPr>
        <w:t xml:space="preserve"> and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oMath>
      <w:r w:rsidR="00301C4D" w:rsidRPr="00301C4D">
        <w:rPr>
          <w:rFonts w:ascii="Times New Roman" w:hAnsi="Times New Roman" w:cs="Times New Roman"/>
          <w:bCs/>
          <w:iCs/>
          <w:sz w:val="20"/>
          <w:szCs w:val="20"/>
          <w:lang w:val="en-GB"/>
        </w:rPr>
        <w:t xml:space="preserve"> are derived from the common TA parameters</w:t>
      </w:r>
      <w:r w:rsidR="00D3070A">
        <w:rPr>
          <w:rFonts w:ascii="Times New Roman" w:hAnsi="Times New Roman" w:cs="Times New Roman"/>
          <w:bCs/>
          <w:iCs/>
          <w:sz w:val="20"/>
          <w:szCs w:val="20"/>
          <w:lang w:val="en-GB"/>
        </w:rPr>
        <w:t>.</w:t>
      </w:r>
    </w:p>
    <w:p w14:paraId="5498B80A" w14:textId="30A2E19C" w:rsidR="00271E62" w:rsidRPr="00274583" w:rsidRDefault="00271E62" w:rsidP="00271E62">
      <w:pPr>
        <w:spacing w:beforeLines="50" w:before="120" w:afterLines="50" w:after="120"/>
        <w:rPr>
          <w:rFonts w:ascii="Times New Roman" w:hAnsi="Times New Roman" w:cs="Times New Roman"/>
          <w:b/>
          <w:sz w:val="20"/>
          <w:szCs w:val="20"/>
          <w:u w:val="single"/>
        </w:rPr>
      </w:pPr>
      <w:r w:rsidRPr="00274583">
        <w:rPr>
          <w:rFonts w:ascii="Times New Roman" w:hAnsi="Times New Roman" w:cs="Times New Roman"/>
          <w:b/>
          <w:sz w:val="20"/>
          <w:szCs w:val="20"/>
          <w:u w:val="single"/>
        </w:rPr>
        <w:lastRenderedPageBreak/>
        <w:t>On update/maintenance of N</w:t>
      </w:r>
      <w:r w:rsidRPr="00274583">
        <w:rPr>
          <w:rFonts w:ascii="Times New Roman" w:hAnsi="Times New Roman" w:cs="Times New Roman"/>
          <w:b/>
          <w:sz w:val="20"/>
          <w:szCs w:val="20"/>
          <w:u w:val="single"/>
          <w:vertAlign w:val="subscript"/>
        </w:rPr>
        <w:t>TA</w:t>
      </w:r>
    </w:p>
    <w:p w14:paraId="2EE9B78C" w14:textId="5793952C" w:rsidR="009B326B" w:rsidRDefault="002524EB" w:rsidP="008C6879">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lang w:val="en-GB"/>
        </w:rPr>
        <w:t>For</w:t>
      </w:r>
      <w:r w:rsidR="001E75CC" w:rsidRPr="001E75CC">
        <w:rPr>
          <w:rFonts w:ascii="Times New Roman" w:hAnsi="Times New Roman" w:cs="Times New Roman"/>
          <w:bCs/>
          <w:iCs/>
          <w:sz w:val="20"/>
          <w:szCs w:val="20"/>
          <w:lang w:val="en-GB"/>
        </w:rPr>
        <w:t xml:space="preserve"> N</w:t>
      </w:r>
      <w:r w:rsidR="001E75CC" w:rsidRPr="00362BF0">
        <w:rPr>
          <w:rFonts w:ascii="Times New Roman" w:hAnsi="Times New Roman" w:cs="Times New Roman"/>
          <w:bCs/>
          <w:iCs/>
          <w:sz w:val="20"/>
          <w:szCs w:val="20"/>
          <w:vertAlign w:val="subscript"/>
          <w:lang w:val="en-GB"/>
        </w:rPr>
        <w:t>TA</w:t>
      </w:r>
      <w:r w:rsidR="001E75CC" w:rsidRPr="001E75CC">
        <w:rPr>
          <w:rFonts w:ascii="Times New Roman" w:hAnsi="Times New Roman" w:cs="Times New Roman"/>
          <w:bCs/>
          <w:iCs/>
          <w:sz w:val="20"/>
          <w:szCs w:val="20"/>
          <w:lang w:val="en-GB"/>
        </w:rPr>
        <w:t xml:space="preserve"> update</w:t>
      </w:r>
      <w:r w:rsidR="001E75CC">
        <w:rPr>
          <w:rFonts w:ascii="Times New Roman" w:hAnsi="Times New Roman" w:cs="Times New Roman"/>
          <w:bCs/>
          <w:iCs/>
          <w:sz w:val="20"/>
          <w:szCs w:val="20"/>
          <w:lang w:val="en-GB"/>
        </w:rPr>
        <w:t xml:space="preserve">, </w:t>
      </w:r>
      <w:r w:rsidR="00945D3F">
        <w:rPr>
          <w:rFonts w:ascii="Times New Roman" w:hAnsi="Times New Roman" w:cs="Times New Roman"/>
          <w:bCs/>
          <w:iCs/>
          <w:sz w:val="20"/>
          <w:szCs w:val="20"/>
          <w:lang w:val="en-GB"/>
        </w:rPr>
        <w:t xml:space="preserve">we </w:t>
      </w:r>
      <w:r w:rsidR="00EC4612">
        <w:rPr>
          <w:rFonts w:ascii="Times New Roman" w:hAnsi="Times New Roman" w:cs="Times New Roman"/>
          <w:bCs/>
          <w:iCs/>
          <w:sz w:val="20"/>
          <w:szCs w:val="20"/>
          <w:lang w:val="en-GB"/>
        </w:rPr>
        <w:t xml:space="preserve">propose to both support </w:t>
      </w:r>
      <w:r w:rsidR="00EC4612">
        <w:rPr>
          <w:rFonts w:ascii="Times New Roman" w:hAnsi="Times New Roman" w:cs="Times New Roman"/>
          <w:bCs/>
          <w:iCs/>
          <w:sz w:val="20"/>
          <w:szCs w:val="20"/>
        </w:rPr>
        <w:t xml:space="preserve">the legacy </w:t>
      </w:r>
      <w:r w:rsidR="00EC4612" w:rsidRPr="00CE5EC7">
        <w:rPr>
          <w:rFonts w:ascii="Times New Roman" w:hAnsi="Times New Roman" w:cs="Times New Roman"/>
          <w:bCs/>
          <w:iCs/>
          <w:sz w:val="20"/>
          <w:szCs w:val="20"/>
        </w:rPr>
        <w:t>MAC CE TA command</w:t>
      </w:r>
      <w:r w:rsidR="00EC4612">
        <w:rPr>
          <w:rFonts w:ascii="Times New Roman" w:hAnsi="Times New Roman" w:cs="Times New Roman"/>
          <w:bCs/>
          <w:iCs/>
          <w:sz w:val="20"/>
          <w:szCs w:val="20"/>
        </w:rPr>
        <w:t xml:space="preserve"> and the </w:t>
      </w:r>
      <w:r w:rsidR="00EC4612" w:rsidRPr="00CE5EC7">
        <w:rPr>
          <w:rFonts w:ascii="Times New Roman" w:hAnsi="Times New Roman" w:cs="Times New Roman"/>
          <w:bCs/>
          <w:iCs/>
          <w:sz w:val="20"/>
          <w:szCs w:val="20"/>
        </w:rPr>
        <w:t>enhanced MAC CE TA command</w:t>
      </w:r>
      <w:r w:rsidR="00EC4612">
        <w:rPr>
          <w:rFonts w:ascii="Times New Roman" w:hAnsi="Times New Roman" w:cs="Times New Roman"/>
          <w:bCs/>
          <w:iCs/>
          <w:sz w:val="20"/>
          <w:szCs w:val="20"/>
        </w:rPr>
        <w:t xml:space="preserve"> </w:t>
      </w:r>
      <w:r w:rsidR="00EC4612">
        <w:rPr>
          <w:rFonts w:ascii="Times New Roman" w:hAnsi="Times New Roman" w:cs="Times New Roman"/>
          <w:iCs/>
          <w:sz w:val="20"/>
          <w:szCs w:val="20"/>
        </w:rPr>
        <w:t xml:space="preserve">consists of </w:t>
      </w:r>
      <m:oMath>
        <m:d>
          <m:dPr>
            <m:begChr m:val="〈"/>
            <m:endChr m:val="〉"/>
            <m:ctrlPr>
              <w:rPr>
                <w:rFonts w:ascii="Cambria Math" w:hAnsi="Cambria Math" w:cs="Times New Roman"/>
                <w:iCs/>
                <w:sz w:val="20"/>
                <w:szCs w:val="20"/>
              </w:rPr>
            </m:ctrlPr>
          </m:dPr>
          <m:e>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δ</m:t>
                </m:r>
              </m:sub>
            </m:sSub>
            <m:r>
              <m:rPr>
                <m:sty m:val="p"/>
              </m:rPr>
              <w:rPr>
                <w:rFonts w:ascii="Cambria Math" w:hAnsi="Cambria Math" w:cs="Times New Roman"/>
                <w:sz w:val="20"/>
                <w:szCs w:val="20"/>
              </w:rPr>
              <m:t>,</m:t>
            </m:r>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e>
        </m:d>
      </m:oMath>
      <w:r w:rsidR="00EC4612">
        <w:rPr>
          <w:rFonts w:ascii="Times New Roman" w:hAnsi="Times New Roman" w:cs="Times New Roman" w:hint="eastAsia"/>
          <w:iCs/>
          <w:sz w:val="20"/>
          <w:szCs w:val="20"/>
        </w:rPr>
        <w:t>,</w:t>
      </w:r>
      <w:r w:rsidR="00EC4612">
        <w:rPr>
          <w:rFonts w:ascii="Times New Roman" w:hAnsi="Times New Roman" w:cs="Times New Roman"/>
          <w:iCs/>
          <w:sz w:val="20"/>
          <w:szCs w:val="20"/>
        </w:rPr>
        <w:t xml:space="preserve"> </w:t>
      </w:r>
      <w:r w:rsidR="00EC4612" w:rsidRPr="00FD64F6">
        <w:rPr>
          <w:rFonts w:ascii="Times New Roman" w:hAnsi="Times New Roman" w:cs="Times New Roman"/>
          <w:iCs/>
          <w:sz w:val="20"/>
          <w:szCs w:val="20"/>
        </w:rPr>
        <w:t xml:space="preserve">where,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δ</m:t>
            </m:r>
          </m:sub>
        </m:sSub>
      </m:oMath>
      <w:r w:rsidR="00EC4612" w:rsidRPr="00FD64F6">
        <w:rPr>
          <w:rFonts w:ascii="Times New Roman" w:hAnsi="Times New Roman" w:cs="Times New Roman" w:hint="eastAsia"/>
          <w:iCs/>
          <w:sz w:val="20"/>
          <w:szCs w:val="20"/>
        </w:rPr>
        <w:t xml:space="preserve"> </w:t>
      </w:r>
      <w:r w:rsidR="00EC4612" w:rsidRPr="00FD64F6">
        <w:rPr>
          <w:rFonts w:ascii="Times New Roman" w:hAnsi="Times New Roman" w:cs="Times New Roman"/>
          <w:iCs/>
          <w:sz w:val="20"/>
          <w:szCs w:val="20"/>
        </w:rPr>
        <w:t xml:space="preserve">indicates a delta TA, and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r>
          <m:rPr>
            <m:sty m:val="p"/>
          </m:rPr>
          <w:rPr>
            <w:rFonts w:ascii="Cambria Math" w:hAnsi="Cambria Math" w:cs="Times New Roman"/>
            <w:sz w:val="20"/>
            <w:szCs w:val="20"/>
          </w:rPr>
          <m:t xml:space="preserve"> </m:t>
        </m:r>
      </m:oMath>
      <w:r w:rsidR="00EC4612" w:rsidRPr="00FD64F6">
        <w:rPr>
          <w:rFonts w:ascii="Times New Roman" w:hAnsi="Times New Roman" w:cs="Times New Roman"/>
          <w:iCs/>
          <w:sz w:val="20"/>
          <w:szCs w:val="20"/>
        </w:rPr>
        <w:t>indicates a TA drift rate.</w:t>
      </w:r>
      <w:r w:rsidR="009B326B">
        <w:rPr>
          <w:rFonts w:ascii="Times New Roman" w:hAnsi="Times New Roman" w:cs="Times New Roman"/>
          <w:iCs/>
          <w:sz w:val="20"/>
          <w:szCs w:val="20"/>
        </w:rPr>
        <w:t xml:space="preserve"> The </w:t>
      </w:r>
      <w:r w:rsidR="009B326B" w:rsidRPr="00CE5EC7">
        <w:rPr>
          <w:rFonts w:ascii="Times New Roman" w:hAnsi="Times New Roman" w:cs="Times New Roman"/>
          <w:bCs/>
          <w:iCs/>
          <w:sz w:val="20"/>
          <w:szCs w:val="20"/>
        </w:rPr>
        <w:t>enhanced MAC CE TA command</w:t>
      </w:r>
      <w:r w:rsidR="009B326B">
        <w:rPr>
          <w:rFonts w:ascii="Times New Roman" w:hAnsi="Times New Roman" w:cs="Times New Roman"/>
          <w:bCs/>
          <w:iCs/>
          <w:sz w:val="20"/>
          <w:szCs w:val="20"/>
        </w:rPr>
        <w:t xml:space="preserve"> is used to </w:t>
      </w:r>
      <w:r w:rsidR="009B326B" w:rsidRPr="0025701A">
        <w:rPr>
          <w:rFonts w:ascii="Times New Roman" w:hAnsi="Times New Roman" w:cs="Times New Roman"/>
          <w:bCs/>
          <w:iCs/>
          <w:sz w:val="20"/>
          <w:szCs w:val="20"/>
        </w:rPr>
        <w:t xml:space="preserve">track the </w:t>
      </w:r>
      <w:r w:rsidR="008C6879">
        <w:rPr>
          <w:rFonts w:ascii="Times New Roman" w:hAnsi="Times New Roman" w:cs="Times New Roman"/>
          <w:bCs/>
          <w:iCs/>
          <w:sz w:val="20"/>
          <w:szCs w:val="20"/>
        </w:rPr>
        <w:t>residual time variant TA error</w:t>
      </w:r>
      <w:r w:rsidR="00A71149">
        <w:rPr>
          <w:rFonts w:ascii="Times New Roman" w:hAnsi="Times New Roman" w:cs="Times New Roman"/>
          <w:bCs/>
          <w:iCs/>
          <w:sz w:val="20"/>
          <w:szCs w:val="20"/>
        </w:rPr>
        <w:t xml:space="preserve"> after open loop TA control</w:t>
      </w:r>
      <w:r w:rsidR="008C6879">
        <w:rPr>
          <w:rFonts w:ascii="Times New Roman" w:hAnsi="Times New Roman" w:cs="Times New Roman"/>
          <w:bCs/>
          <w:iCs/>
          <w:sz w:val="20"/>
          <w:szCs w:val="20"/>
        </w:rPr>
        <w:t xml:space="preserve">. </w:t>
      </w:r>
      <w:r w:rsidR="009B326B">
        <w:rPr>
          <w:rFonts w:ascii="Times New Roman" w:hAnsi="Times New Roman" w:cs="Times New Roman"/>
          <w:iCs/>
          <w:sz w:val="20"/>
          <w:szCs w:val="20"/>
        </w:rPr>
        <w:t xml:space="preserve">UE may alternatively receive </w:t>
      </w:r>
      <w:r w:rsidR="009B326B">
        <w:rPr>
          <w:rFonts w:ascii="Times New Roman" w:hAnsi="Times New Roman" w:cs="Times New Roman"/>
          <w:bCs/>
          <w:iCs/>
          <w:sz w:val="20"/>
          <w:szCs w:val="20"/>
        </w:rPr>
        <w:t xml:space="preserve">the legacy </w:t>
      </w:r>
      <w:r w:rsidR="009B326B" w:rsidRPr="00CE5EC7">
        <w:rPr>
          <w:rFonts w:ascii="Times New Roman" w:hAnsi="Times New Roman" w:cs="Times New Roman"/>
          <w:bCs/>
          <w:iCs/>
          <w:sz w:val="20"/>
          <w:szCs w:val="20"/>
        </w:rPr>
        <w:t>MAC CE TA command</w:t>
      </w:r>
      <w:r w:rsidR="009B326B">
        <w:rPr>
          <w:rFonts w:ascii="Times New Roman" w:hAnsi="Times New Roman" w:cs="Times New Roman"/>
          <w:bCs/>
          <w:iCs/>
          <w:sz w:val="20"/>
          <w:szCs w:val="20"/>
        </w:rPr>
        <w:t xml:space="preserve"> and an </w:t>
      </w:r>
      <w:r w:rsidR="009B326B" w:rsidRPr="00CE5EC7">
        <w:rPr>
          <w:rFonts w:ascii="Times New Roman" w:hAnsi="Times New Roman" w:cs="Times New Roman"/>
          <w:bCs/>
          <w:iCs/>
          <w:sz w:val="20"/>
          <w:szCs w:val="20"/>
        </w:rPr>
        <w:t>enhanced MAC CE TA command</w:t>
      </w:r>
      <w:r w:rsidR="009B326B">
        <w:rPr>
          <w:rFonts w:ascii="Times New Roman" w:hAnsi="Times New Roman" w:cs="Times New Roman"/>
          <w:bCs/>
          <w:iCs/>
          <w:sz w:val="20"/>
          <w:szCs w:val="20"/>
        </w:rPr>
        <w:t>, up to network implementation.</w:t>
      </w:r>
    </w:p>
    <w:p w14:paraId="400545CB" w14:textId="0569F779" w:rsidR="003F2995" w:rsidRPr="00A4026B" w:rsidRDefault="003F2995" w:rsidP="003F2995">
      <w:pPr>
        <w:spacing w:beforeLines="50" w:before="120" w:afterLines="50" w:after="120"/>
        <w:rPr>
          <w:rFonts w:ascii="Times New Roman" w:hAnsi="Times New Roman" w:cs="Times New Roman"/>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The legacy </w:t>
      </w:r>
      <w:r w:rsidRPr="00CE5EC7">
        <w:rPr>
          <w:rFonts w:ascii="Times New Roman" w:hAnsi="Times New Roman" w:cs="Times New Roman"/>
          <w:bCs/>
          <w:iCs/>
          <w:sz w:val="20"/>
          <w:szCs w:val="20"/>
        </w:rPr>
        <w:t>MAC CE TA command</w:t>
      </w:r>
      <w:r>
        <w:rPr>
          <w:rFonts w:ascii="Times New Roman" w:hAnsi="Times New Roman" w:cs="Times New Roman"/>
          <w:bCs/>
          <w:iCs/>
          <w:sz w:val="20"/>
          <w:szCs w:val="20"/>
        </w:rPr>
        <w:t xml:space="preserve"> and the </w:t>
      </w:r>
      <w:r w:rsidRPr="00CE5EC7">
        <w:rPr>
          <w:rFonts w:ascii="Times New Roman" w:hAnsi="Times New Roman" w:cs="Times New Roman"/>
          <w:bCs/>
          <w:iCs/>
          <w:sz w:val="20"/>
          <w:szCs w:val="20"/>
        </w:rPr>
        <w:t>enhanced MAC CE TA command</w:t>
      </w:r>
      <w:r>
        <w:rPr>
          <w:rFonts w:ascii="Times New Roman" w:hAnsi="Times New Roman" w:cs="Times New Roman"/>
          <w:bCs/>
          <w:iCs/>
          <w:sz w:val="20"/>
          <w:szCs w:val="20"/>
        </w:rPr>
        <w:t xml:space="preserve"> </w:t>
      </w:r>
      <w:r>
        <w:rPr>
          <w:rFonts w:ascii="Times New Roman" w:hAnsi="Times New Roman" w:cs="Times New Roman"/>
          <w:iCs/>
          <w:sz w:val="20"/>
          <w:szCs w:val="20"/>
        </w:rPr>
        <w:t xml:space="preserve">consists of </w:t>
      </w:r>
      <m:oMath>
        <m:d>
          <m:dPr>
            <m:begChr m:val="〈"/>
            <m:endChr m:val="〉"/>
            <m:ctrlPr>
              <w:rPr>
                <w:rFonts w:ascii="Cambria Math" w:hAnsi="Cambria Math" w:cs="Times New Roman"/>
                <w:iCs/>
                <w:sz w:val="20"/>
                <w:szCs w:val="20"/>
              </w:rPr>
            </m:ctrlPr>
          </m:dPr>
          <m:e>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δ</m:t>
                </m:r>
              </m:sub>
            </m:sSub>
            <m:r>
              <m:rPr>
                <m:sty m:val="p"/>
              </m:rPr>
              <w:rPr>
                <w:rFonts w:ascii="Cambria Math" w:hAnsi="Cambria Math" w:cs="Times New Roman"/>
                <w:sz w:val="20"/>
                <w:szCs w:val="20"/>
              </w:rPr>
              <m:t>,</m:t>
            </m:r>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e>
        </m:d>
      </m:oMath>
      <w:r>
        <w:rPr>
          <w:rFonts w:ascii="Times New Roman" w:hAnsi="Times New Roman" w:cs="Times New Roman"/>
          <w:bCs/>
          <w:iCs/>
          <w:sz w:val="20"/>
          <w:szCs w:val="20"/>
        </w:rPr>
        <w:t xml:space="preserve"> to be both supported, </w:t>
      </w:r>
      <w:r w:rsidRPr="00FD64F6">
        <w:rPr>
          <w:rFonts w:ascii="Times New Roman" w:hAnsi="Times New Roman" w:cs="Times New Roman"/>
          <w:iCs/>
          <w:sz w:val="20"/>
          <w:szCs w:val="20"/>
        </w:rPr>
        <w:t xml:space="preserve">where,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δ</m:t>
            </m:r>
          </m:sub>
        </m:sSub>
      </m:oMath>
      <w:r w:rsidRPr="00FD64F6">
        <w:rPr>
          <w:rFonts w:ascii="Times New Roman" w:hAnsi="Times New Roman" w:cs="Times New Roman" w:hint="eastAsia"/>
          <w:iCs/>
          <w:sz w:val="20"/>
          <w:szCs w:val="20"/>
        </w:rPr>
        <w:t xml:space="preserve"> </w:t>
      </w:r>
      <w:r w:rsidRPr="00FD64F6">
        <w:rPr>
          <w:rFonts w:ascii="Times New Roman" w:hAnsi="Times New Roman" w:cs="Times New Roman"/>
          <w:iCs/>
          <w:sz w:val="20"/>
          <w:szCs w:val="20"/>
        </w:rPr>
        <w:t xml:space="preserve">indicates a delta TA, and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r>
          <m:rPr>
            <m:sty m:val="p"/>
          </m:rPr>
          <w:rPr>
            <w:rFonts w:ascii="Cambria Math" w:hAnsi="Cambria Math" w:cs="Times New Roman"/>
            <w:sz w:val="20"/>
            <w:szCs w:val="20"/>
          </w:rPr>
          <m:t xml:space="preserve"> </m:t>
        </m:r>
      </m:oMath>
      <w:r w:rsidRPr="00FD64F6">
        <w:rPr>
          <w:rFonts w:ascii="Times New Roman" w:hAnsi="Times New Roman" w:cs="Times New Roman"/>
          <w:iCs/>
          <w:sz w:val="20"/>
          <w:szCs w:val="20"/>
        </w:rPr>
        <w:t>indicates a TA drift rate.</w:t>
      </w:r>
    </w:p>
    <w:p w14:paraId="6CB981B5" w14:textId="335715BD" w:rsidR="009C5885" w:rsidRPr="003F2995" w:rsidRDefault="009C5885" w:rsidP="00F9422E">
      <w:pPr>
        <w:spacing w:beforeLines="50" w:before="120" w:afterLines="50" w:after="120"/>
        <w:rPr>
          <w:rFonts w:ascii="Times New Roman" w:hAnsi="Times New Roman" w:cs="Times New Roman"/>
          <w:bCs/>
          <w:iCs/>
          <w:sz w:val="20"/>
          <w:szCs w:val="20"/>
        </w:rPr>
      </w:pPr>
    </w:p>
    <w:p w14:paraId="3D2E02BA" w14:textId="77777777" w:rsidR="006A58C1" w:rsidRDefault="006A58C1" w:rsidP="006A58C1">
      <w:pPr>
        <w:tabs>
          <w:tab w:val="right" w:pos="9972"/>
        </w:tabs>
        <w:spacing w:beforeLines="50" w:before="120" w:afterLines="50" w:after="120"/>
        <w:rPr>
          <w:rFonts w:ascii="Times New Roman" w:hAnsi="Times New Roman" w:cs="Times New Roman"/>
          <w:bCs/>
          <w:iCs/>
          <w:sz w:val="20"/>
          <w:szCs w:val="20"/>
        </w:rPr>
      </w:pPr>
      <w:r>
        <w:rPr>
          <w:rFonts w:ascii="Times New Roman" w:hAnsi="Times New Roman" w:cs="Times New Roman" w:hint="eastAsia"/>
          <w:iCs/>
          <w:sz w:val="20"/>
          <w:szCs w:val="20"/>
        </w:rPr>
        <w:t>I</w:t>
      </w:r>
      <w:r>
        <w:rPr>
          <w:rFonts w:ascii="Times New Roman" w:hAnsi="Times New Roman" w:cs="Times New Roman"/>
          <w:iCs/>
          <w:sz w:val="20"/>
          <w:szCs w:val="20"/>
        </w:rPr>
        <w:t xml:space="preserve">t is clear that </w:t>
      </w:r>
      <w:r>
        <w:rPr>
          <w:rFonts w:ascii="Times New Roman" w:hAnsi="Times New Roman" w:cs="Times New Roman"/>
          <w:bCs/>
          <w:iCs/>
          <w:sz w:val="20"/>
          <w:szCs w:val="20"/>
        </w:rPr>
        <w:t xml:space="preserve">the legacy </w:t>
      </w:r>
      <w:r w:rsidRPr="00CE5EC7">
        <w:rPr>
          <w:rFonts w:ascii="Times New Roman" w:hAnsi="Times New Roman" w:cs="Times New Roman"/>
          <w:bCs/>
          <w:iCs/>
          <w:sz w:val="20"/>
          <w:szCs w:val="20"/>
        </w:rPr>
        <w:t>MAC CE TA command</w:t>
      </w:r>
      <w:r>
        <w:rPr>
          <w:rFonts w:ascii="Times New Roman" w:hAnsi="Times New Roman" w:cs="Times New Roman"/>
          <w:bCs/>
          <w:iCs/>
          <w:sz w:val="20"/>
          <w:szCs w:val="20"/>
        </w:rPr>
        <w:t xml:space="preserve"> can be seen as a special case of the </w:t>
      </w:r>
      <w:r w:rsidRPr="00CE5EC7">
        <w:rPr>
          <w:rFonts w:ascii="Times New Roman" w:hAnsi="Times New Roman" w:cs="Times New Roman"/>
          <w:bCs/>
          <w:iCs/>
          <w:sz w:val="20"/>
          <w:szCs w:val="20"/>
        </w:rPr>
        <w:t>enhanced MAC CE TA command</w:t>
      </w:r>
      <w:r>
        <w:rPr>
          <w:rFonts w:ascii="Times New Roman" w:hAnsi="Times New Roman" w:cs="Times New Roman"/>
          <w:bCs/>
          <w:iCs/>
          <w:sz w:val="20"/>
          <w:szCs w:val="20"/>
        </w:rPr>
        <w:t xml:space="preserve"> </w:t>
      </w:r>
      <w:r>
        <w:rPr>
          <w:rFonts w:ascii="Times New Roman" w:hAnsi="Times New Roman" w:cs="Times New Roman"/>
          <w:bCs/>
          <w:sz w:val="20"/>
          <w:szCs w:val="20"/>
        </w:rPr>
        <w:t xml:space="preserve">with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r>
          <w:rPr>
            <w:rFonts w:ascii="Cambria Math" w:hAnsi="Cambria Math" w:cs="Times New Roman"/>
            <w:sz w:val="20"/>
            <w:szCs w:val="20"/>
          </w:rPr>
          <m:t>=0</m:t>
        </m:r>
      </m:oMath>
      <w:r>
        <w:rPr>
          <w:rFonts w:ascii="Times New Roman" w:hAnsi="Times New Roman" w:cs="Times New Roman"/>
          <w:bCs/>
          <w:iCs/>
          <w:sz w:val="20"/>
          <w:szCs w:val="20"/>
        </w:rPr>
        <w:t xml:space="preserve">, i.e., when set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r>
          <w:rPr>
            <w:rFonts w:ascii="Cambria Math" w:hAnsi="Cambria Math" w:cs="Times New Roman"/>
            <w:sz w:val="20"/>
            <w:szCs w:val="20"/>
          </w:rPr>
          <m:t>=0</m:t>
        </m:r>
      </m:oMath>
      <w:r>
        <w:rPr>
          <w:rFonts w:ascii="Times New Roman" w:hAnsi="Times New Roman" w:cs="Times New Roman" w:hint="eastAsia"/>
          <w:iCs/>
          <w:sz w:val="20"/>
          <w:szCs w:val="20"/>
        </w:rPr>
        <w:t>,</w:t>
      </w:r>
      <w:r>
        <w:rPr>
          <w:rFonts w:ascii="Times New Roman" w:hAnsi="Times New Roman" w:cs="Times New Roman"/>
          <w:iCs/>
          <w:sz w:val="20"/>
          <w:szCs w:val="20"/>
        </w:rPr>
        <w:t xml:space="preserve"> the </w:t>
      </w:r>
      <w:r w:rsidRPr="00CE5EC7">
        <w:rPr>
          <w:rFonts w:ascii="Times New Roman" w:hAnsi="Times New Roman" w:cs="Times New Roman"/>
          <w:bCs/>
          <w:iCs/>
          <w:sz w:val="20"/>
          <w:szCs w:val="20"/>
        </w:rPr>
        <w:t>enhanced MAC CE TA command</w:t>
      </w:r>
      <w:r>
        <w:rPr>
          <w:rFonts w:ascii="Times New Roman" w:hAnsi="Times New Roman" w:cs="Times New Roman"/>
          <w:bCs/>
          <w:iCs/>
          <w:sz w:val="20"/>
          <w:szCs w:val="20"/>
        </w:rPr>
        <w:t xml:space="preserve"> degrades into the legacy one.</w:t>
      </w:r>
    </w:p>
    <w:p w14:paraId="4DB86253" w14:textId="77777777" w:rsidR="006A58C1" w:rsidRDefault="006A58C1" w:rsidP="006A58C1">
      <w:pPr>
        <w:tabs>
          <w:tab w:val="center" w:pos="4986"/>
        </w:tabs>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 xml:space="preserve">he generalized formula for </w:t>
      </w:r>
      <m:oMath>
        <m:sSub>
          <m:sSubPr>
            <m:ctrlPr>
              <w:rPr>
                <w:rFonts w:ascii="Cambria Math" w:hAnsi="Cambria Math" w:cs="Times New Roman"/>
                <w:iCs/>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oMath>
      <w:r>
        <w:rPr>
          <w:rFonts w:ascii="Times New Roman" w:hAnsi="Times New Roman" w:cs="Times New Roman" w:hint="eastAsia"/>
          <w:iCs/>
          <w:sz w:val="20"/>
          <w:szCs w:val="20"/>
        </w:rPr>
        <w:t xml:space="preserve"> </w:t>
      </w:r>
      <w:r>
        <w:rPr>
          <w:rFonts w:ascii="Times New Roman" w:hAnsi="Times New Roman" w:cs="Times New Roman"/>
          <w:iCs/>
          <w:sz w:val="20"/>
          <w:szCs w:val="20"/>
        </w:rPr>
        <w:t xml:space="preserve">update based on </w:t>
      </w:r>
      <w:r>
        <w:rPr>
          <w:rFonts w:ascii="Times New Roman" w:hAnsi="Times New Roman" w:cs="Times New Roman"/>
          <w:iCs/>
          <w:sz w:val="20"/>
          <w:szCs w:val="20"/>
        </w:rPr>
        <w:tab/>
      </w:r>
      <w:r>
        <w:rPr>
          <w:rFonts w:ascii="Times New Roman" w:hAnsi="Times New Roman" w:cs="Times New Roman"/>
          <w:bCs/>
          <w:iCs/>
          <w:sz w:val="20"/>
          <w:szCs w:val="20"/>
        </w:rPr>
        <w:t xml:space="preserve">the </w:t>
      </w:r>
      <w:r w:rsidRPr="00CE5EC7">
        <w:rPr>
          <w:rFonts w:ascii="Times New Roman" w:hAnsi="Times New Roman" w:cs="Times New Roman"/>
          <w:bCs/>
          <w:iCs/>
          <w:sz w:val="20"/>
          <w:szCs w:val="20"/>
        </w:rPr>
        <w:t>enhanced MAC CE TA command</w:t>
      </w:r>
      <w:r>
        <w:rPr>
          <w:rFonts w:ascii="Times New Roman" w:hAnsi="Times New Roman" w:cs="Times New Roman"/>
          <w:bCs/>
          <w:iCs/>
          <w:sz w:val="20"/>
          <w:szCs w:val="20"/>
        </w:rPr>
        <w:t xml:space="preserve"> is shown as following:</w:t>
      </w:r>
    </w:p>
    <w:p w14:paraId="35A0EB69" w14:textId="77777777" w:rsidR="006A58C1" w:rsidRPr="00CC488E" w:rsidRDefault="006A58C1" w:rsidP="006A58C1">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For </w:t>
      </w:r>
      <w:proofErr w:type="spellStart"/>
      <w:r w:rsidRPr="00EF2C47">
        <w:rPr>
          <w:rFonts w:ascii="Times New Roman" w:hAnsi="Times New Roman" w:cs="Times New Roman"/>
          <w:i/>
          <w:iCs/>
          <w:sz w:val="20"/>
          <w:szCs w:val="20"/>
        </w:rPr>
        <w:t>i</w:t>
      </w:r>
      <w:r>
        <w:rPr>
          <w:rFonts w:ascii="Times New Roman" w:hAnsi="Times New Roman" w:cs="Times New Roman"/>
          <w:sz w:val="20"/>
          <w:szCs w:val="20"/>
        </w:rPr>
        <w:t>-th</w:t>
      </w:r>
      <w:proofErr w:type="spellEnd"/>
      <w:r>
        <w:rPr>
          <w:rFonts w:ascii="Times New Roman" w:hAnsi="Times New Roman" w:cs="Times New Roman"/>
          <w:sz w:val="20"/>
          <w:szCs w:val="20"/>
        </w:rPr>
        <w:t xml:space="preserve"> uplink transmission occasion at </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oMath>
      <w:r>
        <w:rPr>
          <w:rFonts w:ascii="Times New Roman" w:hAnsi="Times New Roman" w:cs="Times New Roman" w:hint="eastAsia"/>
          <w:sz w:val="20"/>
          <w:szCs w:val="20"/>
        </w:rPr>
        <w:t xml:space="preserve"> </w:t>
      </w:r>
      <w:r>
        <w:rPr>
          <w:rFonts w:ascii="Times New Roman" w:hAnsi="Times New Roman" w:cs="Times New Roman"/>
          <w:sz w:val="20"/>
          <w:szCs w:val="20"/>
        </w:rPr>
        <w:t>(</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oMath>
      <w:r>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Pr>
          <w:rFonts w:ascii="Times New Roman" w:hAnsi="Times New Roman" w:cs="Times New Roman" w:hint="eastAsia"/>
          <w:sz w:val="20"/>
          <w:szCs w:val="20"/>
        </w:rPr>
        <w:t xml:space="preserve"> </w:t>
      </w:r>
      <w:r>
        <w:rPr>
          <w:rFonts w:ascii="Times New Roman" w:hAnsi="Times New Roman" w:cs="Times New Roman"/>
          <w:sz w:val="20"/>
          <w:szCs w:val="20"/>
        </w:rPr>
        <w:t>can be determined as</w:t>
      </w:r>
    </w:p>
    <w:p w14:paraId="7973EC24" w14:textId="77777777" w:rsidR="006A58C1" w:rsidRPr="00991180" w:rsidRDefault="00DF07E5" w:rsidP="006A58C1">
      <w:pPr>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m:t>
              </m:r>
            </m:e>
          </m:d>
          <m:r>
            <w:rPr>
              <w:rFonts w:ascii="Cambria Math" w:hAnsi="Cambria Math" w:cs="Times New Roman"/>
              <w:sz w:val="20"/>
              <w:szCs w:val="20"/>
            </w:rPr>
            <m:t>∙</m:t>
          </m:r>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e>
          </m:d>
        </m:oMath>
      </m:oMathPara>
    </w:p>
    <w:p w14:paraId="6F37087A" w14:textId="77777777" w:rsidR="006A58C1" w:rsidRDefault="006A58C1" w:rsidP="006A58C1">
      <w:pPr>
        <w:tabs>
          <w:tab w:val="center" w:pos="4986"/>
        </w:tabs>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w</w:t>
      </w:r>
      <w:r>
        <w:rPr>
          <w:rFonts w:ascii="Times New Roman" w:hAnsi="Times New Roman" w:cs="Times New Roman"/>
          <w:bCs/>
          <w:iCs/>
          <w:sz w:val="20"/>
          <w:szCs w:val="20"/>
        </w:rPr>
        <w:t>here,</w:t>
      </w:r>
    </w:p>
    <w:p w14:paraId="2D4D23A3" w14:textId="77777777" w:rsidR="006A58C1" w:rsidRPr="00506A46" w:rsidRDefault="006A58C1" w:rsidP="006A58C1">
      <w:pPr>
        <w:pStyle w:val="aff3"/>
        <w:numPr>
          <w:ilvl w:val="0"/>
          <w:numId w:val="14"/>
        </w:numPr>
        <w:spacing w:before="120" w:after="120"/>
        <w:ind w:firstLineChars="0"/>
        <w:rPr>
          <w:rFonts w:cs="Times New Roman"/>
          <w:sz w:val="20"/>
          <w:szCs w:val="20"/>
        </w:rPr>
      </w:pPr>
      <w:r w:rsidRPr="00506A46">
        <w:rPr>
          <w:rFonts w:cs="Times New Roman"/>
          <w:i/>
          <w:iCs/>
          <w:sz w:val="20"/>
          <w:szCs w:val="20"/>
        </w:rPr>
        <w:t>m</w:t>
      </w:r>
      <w:r w:rsidRPr="00506A46">
        <w:rPr>
          <w:rFonts w:cs="Times New Roman"/>
          <w:sz w:val="20"/>
          <w:szCs w:val="20"/>
        </w:rPr>
        <w:t xml:space="preserve"> is the last received enhanced TA command before </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oMath>
      <w:r w:rsidRPr="00506A46">
        <w:rPr>
          <w:rFonts w:cs="Times New Roman" w:hint="eastAsia"/>
          <w:sz w:val="20"/>
          <w:szCs w:val="20"/>
        </w:rPr>
        <w:t>.</w:t>
      </w:r>
    </w:p>
    <w:p w14:paraId="035CECAD" w14:textId="77777777" w:rsidR="006A58C1" w:rsidRDefault="00DF07E5" w:rsidP="006A58C1">
      <w:pPr>
        <w:pStyle w:val="aff3"/>
        <w:numPr>
          <w:ilvl w:val="0"/>
          <w:numId w:val="14"/>
        </w:numPr>
        <w:spacing w:before="120" w:after="120"/>
        <w:ind w:firstLineChars="0"/>
        <w:rPr>
          <w:rFonts w:cs="Times New Roman"/>
          <w:sz w:val="20"/>
          <w:szCs w:val="20"/>
        </w:rPr>
      </w:pP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oMath>
      <w:r w:rsidR="006A58C1">
        <w:rPr>
          <w:rFonts w:cs="Times New Roman" w:hint="eastAsia"/>
          <w:sz w:val="20"/>
          <w:szCs w:val="20"/>
        </w:rPr>
        <w:t xml:space="preserve"> </w:t>
      </w:r>
      <w:r w:rsidR="006A58C1">
        <w:rPr>
          <w:rFonts w:cs="Times New Roman"/>
          <w:sz w:val="20"/>
          <w:szCs w:val="20"/>
        </w:rPr>
        <w:t xml:space="preserve">is the </w:t>
      </w:r>
      <w:r w:rsidR="006A58C1" w:rsidRPr="00344A8A">
        <w:rPr>
          <w:rFonts w:cs="Times New Roman"/>
          <w:i/>
          <w:iCs/>
          <w:sz w:val="20"/>
          <w:szCs w:val="20"/>
        </w:rPr>
        <w:t>m</w:t>
      </w:r>
      <w:r w:rsidR="006A58C1">
        <w:rPr>
          <w:rFonts w:cs="Times New Roman"/>
          <w:sz w:val="20"/>
          <w:szCs w:val="20"/>
        </w:rPr>
        <w:t>-</w:t>
      </w:r>
      <w:proofErr w:type="spellStart"/>
      <w:r w:rsidR="006A58C1">
        <w:rPr>
          <w:rFonts w:cs="Times New Roman"/>
          <w:sz w:val="20"/>
          <w:szCs w:val="20"/>
        </w:rPr>
        <w:t>th</w:t>
      </w:r>
      <w:proofErr w:type="spellEnd"/>
      <w:r w:rsidR="006A58C1">
        <w:rPr>
          <w:rFonts w:cs="Times New Roman"/>
          <w:sz w:val="20"/>
          <w:szCs w:val="20"/>
        </w:rPr>
        <w:t xml:space="preserve"> accumulated TA </w:t>
      </w:r>
      <w:proofErr w:type="gramStart"/>
      <w:r w:rsidR="006A58C1">
        <w:rPr>
          <w:rFonts w:cs="Times New Roman"/>
          <w:sz w:val="20"/>
          <w:szCs w:val="20"/>
        </w:rPr>
        <w:t>command.</w:t>
      </w:r>
      <w:proofErr w:type="gramEnd"/>
      <w:r w:rsidR="006A58C1">
        <w:rPr>
          <w:rFonts w:cs="Times New Roman"/>
          <w:sz w:val="20"/>
          <w:szCs w:val="20"/>
        </w:rPr>
        <w:t xml:space="preserve"> </w:t>
      </w:r>
    </w:p>
    <w:p w14:paraId="1EF04EC4" w14:textId="77777777" w:rsidR="006A58C1" w:rsidRDefault="006A58C1" w:rsidP="006A58C1">
      <w:pPr>
        <w:pStyle w:val="aff3"/>
        <w:numPr>
          <w:ilvl w:val="0"/>
          <w:numId w:val="14"/>
        </w:numPr>
        <w:spacing w:before="120" w:after="120"/>
        <w:ind w:firstLineChars="0"/>
        <w:rPr>
          <w:rFonts w:cs="Times New Roman"/>
          <w:sz w:val="20"/>
          <w:szCs w:val="20"/>
        </w:rPr>
      </w:pPr>
      <w:r>
        <w:rPr>
          <w:rFonts w:cs="Times New Roman"/>
          <w:sz w:val="20"/>
          <w:szCs w:val="20"/>
        </w:rPr>
        <w:t xml:space="preserve">Note: When </w:t>
      </w:r>
      <w:r>
        <w:rPr>
          <w:rFonts w:cs="Times New Roman"/>
          <w:iCs/>
          <w:sz w:val="20"/>
          <w:szCs w:val="20"/>
        </w:rPr>
        <w:t xml:space="preserve">UE received the </w:t>
      </w:r>
      <w:r w:rsidRPr="00344A8A">
        <w:rPr>
          <w:rFonts w:cs="Times New Roman"/>
          <w:i/>
          <w:iCs/>
          <w:sz w:val="20"/>
          <w:szCs w:val="20"/>
        </w:rPr>
        <w:t>m</w:t>
      </w:r>
      <w:r>
        <w:rPr>
          <w:rFonts w:cs="Times New Roman"/>
          <w:sz w:val="20"/>
          <w:szCs w:val="20"/>
        </w:rPr>
        <w:t>-</w:t>
      </w:r>
      <w:proofErr w:type="spellStart"/>
      <w:r>
        <w:rPr>
          <w:rFonts w:cs="Times New Roman"/>
          <w:sz w:val="20"/>
          <w:szCs w:val="20"/>
        </w:rPr>
        <w:t>th</w:t>
      </w:r>
      <w:proofErr w:type="spellEnd"/>
      <w:r>
        <w:rPr>
          <w:rFonts w:cs="Times New Roman"/>
          <w:sz w:val="20"/>
          <w:szCs w:val="20"/>
        </w:rPr>
        <w:t xml:space="preserve"> enhanced </w:t>
      </w:r>
      <w:r w:rsidRPr="00F54626">
        <w:rPr>
          <w:rFonts w:cs="Times New Roman"/>
          <w:bCs/>
          <w:iCs/>
          <w:sz w:val="20"/>
          <w:szCs w:val="20"/>
        </w:rPr>
        <w:t>TA command</w:t>
      </w:r>
      <w:r>
        <w:rPr>
          <w:rFonts w:cs="Times New Roman"/>
          <w:bCs/>
          <w:iCs/>
          <w:sz w:val="20"/>
          <w:szCs w:val="20"/>
        </w:rPr>
        <w:t xml:space="preserve"> </w:t>
      </w:r>
      <m:oMath>
        <m:d>
          <m:dPr>
            <m:begChr m:val="〈"/>
            <m:endChr m:val="〉"/>
            <m:ctrlPr>
              <w:rPr>
                <w:rFonts w:ascii="Cambria Math" w:hAnsi="Cambria Math" w:cs="Times New Roman"/>
                <w:bCs/>
                <w:i/>
                <w:iCs/>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m</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m:t>
                </m:r>
              </m:e>
            </m:d>
          </m:e>
        </m:d>
      </m:oMath>
      <w:r>
        <w:rPr>
          <w:rFonts w:cs="Times New Roman" w:hint="eastAsia"/>
          <w:bCs/>
          <w:iCs/>
          <w:sz w:val="20"/>
          <w:szCs w:val="20"/>
        </w:rPr>
        <w:t xml:space="preserve"> </w:t>
      </w:r>
      <w:r>
        <w:rPr>
          <w:rFonts w:cs="Times New Roman"/>
          <w:bCs/>
          <w:iCs/>
          <w:sz w:val="20"/>
          <w:szCs w:val="20"/>
        </w:rPr>
        <w:t xml:space="preserve">at </w:t>
      </w:r>
      <m:oMath>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oMath>
      <w:r>
        <w:rPr>
          <w:rFonts w:cs="Times New Roman"/>
          <w:sz w:val="20"/>
          <w:szCs w:val="20"/>
        </w:rPr>
        <w:t xml:space="preserve">, it will update the </w:t>
      </w:r>
      <w:r w:rsidRPr="00344A8A">
        <w:rPr>
          <w:rFonts w:cs="Times New Roman"/>
          <w:i/>
          <w:iCs/>
          <w:sz w:val="20"/>
          <w:szCs w:val="20"/>
        </w:rPr>
        <w:t>m</w:t>
      </w:r>
      <w:r>
        <w:rPr>
          <w:rFonts w:cs="Times New Roman"/>
          <w:sz w:val="20"/>
          <w:szCs w:val="20"/>
        </w:rPr>
        <w:t>-</w:t>
      </w:r>
      <w:proofErr w:type="spellStart"/>
      <w:r>
        <w:rPr>
          <w:rFonts w:cs="Times New Roman"/>
          <w:sz w:val="20"/>
          <w:szCs w:val="20"/>
        </w:rPr>
        <w:t>th</w:t>
      </w:r>
      <w:proofErr w:type="spellEnd"/>
      <w:r>
        <w:rPr>
          <w:rFonts w:cs="Times New Roman"/>
          <w:sz w:val="20"/>
          <w:szCs w:val="20"/>
        </w:rPr>
        <w:t xml:space="preserve"> accumulated TA command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oMath>
      <w:r>
        <w:rPr>
          <w:rFonts w:cs="Times New Roman" w:hint="eastAsia"/>
          <w:sz w:val="20"/>
          <w:szCs w:val="20"/>
        </w:rPr>
        <w:t xml:space="preserve"> </w:t>
      </w:r>
      <w:r>
        <w:rPr>
          <w:rFonts w:cs="Times New Roman"/>
          <w:sz w:val="20"/>
          <w:szCs w:val="20"/>
        </w:rPr>
        <w:t xml:space="preserve">as </w:t>
      </w:r>
    </w:p>
    <w:p w14:paraId="040A653C" w14:textId="77777777" w:rsidR="006A58C1" w:rsidRPr="00991180" w:rsidRDefault="00DF07E5" w:rsidP="006A58C1">
      <w:pPr>
        <w:rPr>
          <w:rFonts w:ascii="Times New Roman" w:hAnsi="Times New Roman" w:cs="Times New Roman"/>
          <w:bCs/>
          <w:iCs/>
          <w:sz w:val="20"/>
          <w:szCs w:val="20"/>
        </w:rPr>
      </w:pPr>
      <m:oMathPara>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r>
            <m:rPr>
              <m:sty m:val="p"/>
            </m:rPr>
            <w:rPr>
              <w:rFonts w:ascii="Cambria Math" w:eastAsia="楷体" w:hAnsi="Cambria Math"/>
              <w:sz w:val="20"/>
              <w:szCs w:val="20"/>
            </w:rPr>
            <m:t>=</m:t>
          </m:r>
          <m:d>
            <m:dPr>
              <m:begChr m:val="{"/>
              <m:endChr m:val=""/>
              <m:ctrlPr>
                <w:rPr>
                  <w:rFonts w:ascii="Cambria Math" w:eastAsia="楷体" w:hAnsi="Cambria Math"/>
                  <w:sz w:val="20"/>
                  <w:szCs w:val="20"/>
                </w:rPr>
              </m:ctrlPr>
            </m:dPr>
            <m:e>
              <m:m>
                <m:mPr>
                  <m:mcs>
                    <m:mc>
                      <m:mcPr>
                        <m:count m:val="2"/>
                        <m:mcJc m:val="center"/>
                      </m:mcPr>
                    </m:mc>
                  </m:mcs>
                  <m:ctrlPr>
                    <w:rPr>
                      <w:rFonts w:ascii="Cambria Math" w:eastAsia="楷体" w:hAnsi="Cambria Math"/>
                      <w:sz w:val="20"/>
                      <w:szCs w:val="20"/>
                    </w:rPr>
                  </m:ctrlPr>
                </m:mPr>
                <m:mr>
                  <m:e>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0</m:t>
                        </m:r>
                      </m:e>
                    </m:d>
                  </m:e>
                  <m:e>
                    <m:r>
                      <w:rPr>
                        <w:rFonts w:ascii="Cambria Math" w:eastAsia="楷体" w:hAnsi="Cambria Math"/>
                        <w:sz w:val="20"/>
                        <w:szCs w:val="20"/>
                      </w:rPr>
                      <m:t>m</m:t>
                    </m:r>
                    <m:r>
                      <m:rPr>
                        <m:sty m:val="p"/>
                      </m:rPr>
                      <w:rPr>
                        <w:rFonts w:ascii="Cambria Math" w:eastAsia="楷体" w:hAnsi="Cambria Math"/>
                        <w:sz w:val="20"/>
                        <w:szCs w:val="20"/>
                      </w:rPr>
                      <m:t>=0</m:t>
                    </m:r>
                  </m:e>
                </m:mr>
                <m:mr>
                  <m:e>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r>
                          <m:rPr>
                            <m:sty m:val="p"/>
                          </m:rPr>
                          <w:rPr>
                            <w:rFonts w:ascii="Cambria Math" w:eastAsia="楷体" w:hAnsi="Cambria Math"/>
                            <w:sz w:val="20"/>
                            <w:szCs w:val="20"/>
                          </w:rPr>
                          <m:t>-1</m:t>
                        </m:r>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m-1</m:t>
                        </m:r>
                      </m:e>
                    </m:d>
                    <m:r>
                      <w:rPr>
                        <w:rFonts w:ascii="Cambria Math" w:hAnsi="Cambria Math" w:cs="Times New Roman"/>
                        <w:sz w:val="20"/>
                        <w:szCs w:val="20"/>
                      </w:rPr>
                      <m:t>∙</m:t>
                    </m:r>
                    <m:d>
                      <m:dPr>
                        <m:ctrlPr>
                          <w:rPr>
                            <w:rFonts w:ascii="Cambria Math" w:eastAsia="楷体" w:hAnsi="Cambria Math"/>
                            <w:sz w:val="20"/>
                            <w:szCs w:val="20"/>
                          </w:rPr>
                        </m:ctrlPr>
                      </m:dPr>
                      <m:e>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r>
                              <m:rPr>
                                <m:sty m:val="p"/>
                              </m:rPr>
                              <w:rPr>
                                <w:rFonts w:ascii="Cambria Math" w:eastAsia="楷体" w:hAnsi="Cambria Math"/>
                                <w:sz w:val="20"/>
                                <w:szCs w:val="20"/>
                              </w:rPr>
                              <m:t>-1</m:t>
                            </m:r>
                          </m:sub>
                          <m:sup>
                            <m:r>
                              <m:rPr>
                                <m:sty m:val="p"/>
                              </m:rPr>
                              <w:rPr>
                                <w:rFonts w:ascii="Cambria Math" w:eastAsia="楷体" w:hAnsi="Cambria Math"/>
                                <w:sz w:val="20"/>
                                <w:szCs w:val="20"/>
                              </w:rPr>
                              <m:t>'</m:t>
                            </m:r>
                          </m:sup>
                        </m:sSubSup>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m</m:t>
                        </m:r>
                      </m:e>
                    </m:d>
                  </m:e>
                  <m:e>
                    <m:r>
                      <w:rPr>
                        <w:rFonts w:ascii="Cambria Math" w:eastAsia="楷体" w:hAnsi="Cambria Math"/>
                        <w:sz w:val="20"/>
                        <w:szCs w:val="20"/>
                      </w:rPr>
                      <m:t>m</m:t>
                    </m:r>
                    <m:r>
                      <m:rPr>
                        <m:sty m:val="p"/>
                      </m:rPr>
                      <w:rPr>
                        <w:rFonts w:ascii="Cambria Math" w:eastAsia="楷体" w:hAnsi="Cambria Math"/>
                        <w:sz w:val="20"/>
                        <w:szCs w:val="20"/>
                      </w:rPr>
                      <m:t>&gt;0</m:t>
                    </m:r>
                  </m:e>
                </m:mr>
              </m:m>
            </m:e>
          </m:d>
        </m:oMath>
      </m:oMathPara>
    </w:p>
    <w:p w14:paraId="1DDA72D6" w14:textId="30D7D2D7" w:rsidR="006A58C1" w:rsidRDefault="006A58C1" w:rsidP="006A58C1">
      <w:pPr>
        <w:tabs>
          <w:tab w:val="center" w:pos="4986"/>
        </w:tabs>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Figure 2 illustrates the computational procedure of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oMath>
      <w:r>
        <w:rPr>
          <w:rFonts w:ascii="Times New Roman" w:hAnsi="Times New Roman" w:cs="Times New Roman"/>
          <w:bCs/>
          <w:iCs/>
          <w:sz w:val="20"/>
          <w:szCs w:val="20"/>
        </w:rPr>
        <w:t xml:space="preserve"> update based on the </w:t>
      </w:r>
      <w:r w:rsidRPr="00CE5EC7">
        <w:rPr>
          <w:rFonts w:ascii="Times New Roman" w:hAnsi="Times New Roman" w:cs="Times New Roman"/>
          <w:bCs/>
          <w:iCs/>
          <w:sz w:val="20"/>
          <w:szCs w:val="20"/>
        </w:rPr>
        <w:t>enhanced MAC CE TA command</w:t>
      </w:r>
      <w:r>
        <w:rPr>
          <w:rFonts w:ascii="Times New Roman" w:hAnsi="Times New Roman" w:cs="Times New Roman"/>
          <w:bCs/>
          <w:iCs/>
          <w:sz w:val="20"/>
          <w:szCs w:val="20"/>
        </w:rPr>
        <w:t>.</w:t>
      </w:r>
    </w:p>
    <w:p w14:paraId="60742C85" w14:textId="77777777" w:rsidR="006A58C1" w:rsidRDefault="006A58C1" w:rsidP="006A58C1">
      <w:pPr>
        <w:jc w:val="center"/>
      </w:pPr>
      <w:r>
        <w:object w:dxaOrig="16946" w:dyaOrig="4189" w14:anchorId="4E0C6C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15pt;height:122.75pt" o:ole="">
            <v:imagedata r:id="rId9" o:title=""/>
          </v:shape>
          <o:OLEObject Type="Embed" ProgID="Visio.Drawing.15" ShapeID="_x0000_i1025" DrawAspect="Content" ObjectID="_1694505859" r:id="rId10"/>
        </w:object>
      </w:r>
    </w:p>
    <w:p w14:paraId="63DCCDAB" w14:textId="1A2F8743" w:rsidR="006A58C1" w:rsidRDefault="006A58C1" w:rsidP="006A58C1">
      <w:pPr>
        <w:pStyle w:val="15"/>
        <w:spacing w:before="120" w:after="120" w:line="240" w:lineRule="auto"/>
        <w:ind w:leftChars="0" w:left="0"/>
        <w:jc w:val="center"/>
        <w:rPr>
          <w:bCs/>
          <w:iCs/>
          <w:sz w:val="20"/>
        </w:rPr>
      </w:pPr>
      <w:r w:rsidRPr="0048531E">
        <w:rPr>
          <w:b/>
          <w:sz w:val="21"/>
        </w:rPr>
        <w:t xml:space="preserve">Figure </w:t>
      </w:r>
      <w:r>
        <w:rPr>
          <w:b/>
          <w:sz w:val="21"/>
        </w:rPr>
        <w:t>2</w:t>
      </w:r>
      <w:r w:rsidRPr="0048531E">
        <w:rPr>
          <w:b/>
          <w:sz w:val="21"/>
        </w:rPr>
        <w:t xml:space="preserve">: </w:t>
      </w:r>
      <w:r>
        <w:rPr>
          <w:b/>
          <w:sz w:val="21"/>
        </w:rPr>
        <w:t xml:space="preserve">Illustration of </w:t>
      </w:r>
      <w:r w:rsidRPr="007C18E8">
        <w:rPr>
          <w:b/>
          <w:sz w:val="21"/>
        </w:rPr>
        <w:t xml:space="preserve">computational procedure of </w:t>
      </w:r>
      <m:oMath>
        <m:sSub>
          <m:sSubPr>
            <m:ctrlPr>
              <w:rPr>
                <w:rFonts w:ascii="Cambria Math" w:hAnsi="Cambria Math"/>
                <w:b/>
                <w:sz w:val="21"/>
              </w:rPr>
            </m:ctrlPr>
          </m:sSubPr>
          <m:e>
            <m:r>
              <m:rPr>
                <m:sty m:val="bi"/>
              </m:rPr>
              <w:rPr>
                <w:rFonts w:ascii="Cambria Math" w:hAnsi="Cambria Math"/>
                <w:sz w:val="21"/>
              </w:rPr>
              <m:t>N</m:t>
            </m:r>
          </m:e>
          <m:sub>
            <m:r>
              <m:rPr>
                <m:sty m:val="bi"/>
              </m:rPr>
              <w:rPr>
                <w:rFonts w:ascii="Cambria Math" w:hAnsi="Cambria Math"/>
                <w:sz w:val="21"/>
              </w:rPr>
              <m:t>TA</m:t>
            </m:r>
          </m:sub>
        </m:sSub>
      </m:oMath>
      <w:r w:rsidRPr="007C18E8">
        <w:rPr>
          <w:b/>
          <w:sz w:val="21"/>
        </w:rPr>
        <w:t xml:space="preserve"> update.</w:t>
      </w:r>
    </w:p>
    <w:p w14:paraId="28CB13C8" w14:textId="4CDE077C" w:rsidR="006A58C1" w:rsidRPr="00CC488E" w:rsidRDefault="006A58C1" w:rsidP="006A58C1">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6A0252">
        <w:rPr>
          <w:rFonts w:ascii="Times New Roman" w:hAnsi="Times New Roman" w:cs="Times New Roman"/>
          <w:b/>
          <w:i/>
          <w:sz w:val="20"/>
          <w:szCs w:val="20"/>
          <w:u w:val="single"/>
        </w:rPr>
        <w:t>8</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rPr>
        <w:t xml:space="preserve">For </w:t>
      </w:r>
      <w:proofErr w:type="spellStart"/>
      <w:r w:rsidRPr="00EF2C47">
        <w:rPr>
          <w:rFonts w:ascii="Times New Roman" w:hAnsi="Times New Roman" w:cs="Times New Roman"/>
          <w:i/>
          <w:iCs/>
          <w:sz w:val="20"/>
          <w:szCs w:val="20"/>
        </w:rPr>
        <w:t>i</w:t>
      </w:r>
      <w:r>
        <w:rPr>
          <w:rFonts w:ascii="Times New Roman" w:hAnsi="Times New Roman" w:cs="Times New Roman"/>
          <w:sz w:val="20"/>
          <w:szCs w:val="20"/>
        </w:rPr>
        <w:t>-th</w:t>
      </w:r>
      <w:proofErr w:type="spellEnd"/>
      <w:r>
        <w:rPr>
          <w:rFonts w:ascii="Times New Roman" w:hAnsi="Times New Roman" w:cs="Times New Roman"/>
          <w:sz w:val="20"/>
          <w:szCs w:val="20"/>
        </w:rPr>
        <w:t xml:space="preserve"> uplink transmission occasion at </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oMath>
      <w:r>
        <w:rPr>
          <w:rFonts w:ascii="Times New Roman" w:hAnsi="Times New Roman" w:cs="Times New Roman" w:hint="eastAsia"/>
          <w:sz w:val="20"/>
          <w:szCs w:val="20"/>
        </w:rPr>
        <w:t xml:space="preserve"> </w:t>
      </w:r>
      <w:r>
        <w:rPr>
          <w:rFonts w:ascii="Times New Roman" w:hAnsi="Times New Roman" w:cs="Times New Roman"/>
          <w:sz w:val="20"/>
          <w:szCs w:val="20"/>
        </w:rPr>
        <w:t>(</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oMath>
      <w:r>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Pr>
          <w:rFonts w:ascii="Times New Roman" w:hAnsi="Times New Roman" w:cs="Times New Roman" w:hint="eastAsia"/>
          <w:sz w:val="20"/>
          <w:szCs w:val="20"/>
        </w:rPr>
        <w:t xml:space="preserve"> </w:t>
      </w:r>
      <w:r>
        <w:rPr>
          <w:rFonts w:ascii="Times New Roman" w:hAnsi="Times New Roman" w:cs="Times New Roman"/>
          <w:sz w:val="20"/>
          <w:szCs w:val="20"/>
        </w:rPr>
        <w:t>can be determined as</w:t>
      </w:r>
    </w:p>
    <w:p w14:paraId="11C2A066" w14:textId="77777777" w:rsidR="006A58C1" w:rsidRPr="00991180" w:rsidRDefault="00DF07E5" w:rsidP="006A58C1">
      <w:pPr>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m:t>
              </m:r>
            </m:e>
          </m:d>
          <m:r>
            <w:rPr>
              <w:rFonts w:ascii="Cambria Math" w:hAnsi="Cambria Math" w:cs="Times New Roman"/>
              <w:sz w:val="20"/>
              <w:szCs w:val="20"/>
            </w:rPr>
            <m:t>∙</m:t>
          </m:r>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e>
          </m:d>
        </m:oMath>
      </m:oMathPara>
    </w:p>
    <w:p w14:paraId="72901A21" w14:textId="77777777" w:rsidR="006A58C1" w:rsidRDefault="006A58C1" w:rsidP="006A58C1">
      <w:pPr>
        <w:spacing w:beforeLines="50" w:before="120" w:afterLines="50" w:after="120"/>
        <w:rPr>
          <w:rFonts w:ascii="Times New Roman" w:hAnsi="Times New Roman" w:cs="Times New Roman"/>
          <w:iCs/>
          <w:sz w:val="20"/>
          <w:szCs w:val="20"/>
        </w:rPr>
      </w:pPr>
      <w:r>
        <w:rPr>
          <w:rFonts w:ascii="Times New Roman" w:hAnsi="Times New Roman" w:cs="Times New Roman"/>
          <w:iCs/>
          <w:sz w:val="20"/>
          <w:szCs w:val="20"/>
        </w:rPr>
        <w:t>where,</w:t>
      </w:r>
    </w:p>
    <w:p w14:paraId="1D476338" w14:textId="77777777" w:rsidR="006A58C1" w:rsidRPr="00506A46" w:rsidRDefault="006A58C1" w:rsidP="006A58C1">
      <w:pPr>
        <w:pStyle w:val="aff3"/>
        <w:numPr>
          <w:ilvl w:val="0"/>
          <w:numId w:val="14"/>
        </w:numPr>
        <w:spacing w:before="120" w:after="120"/>
        <w:ind w:firstLineChars="0"/>
        <w:rPr>
          <w:rFonts w:cs="Times New Roman"/>
          <w:sz w:val="20"/>
          <w:szCs w:val="20"/>
        </w:rPr>
      </w:pPr>
      <w:r w:rsidRPr="00506A46">
        <w:rPr>
          <w:rFonts w:cs="Times New Roman"/>
          <w:i/>
          <w:iCs/>
          <w:sz w:val="20"/>
          <w:szCs w:val="20"/>
        </w:rPr>
        <w:t>m</w:t>
      </w:r>
      <w:r w:rsidRPr="00506A46">
        <w:rPr>
          <w:rFonts w:cs="Times New Roman"/>
          <w:sz w:val="20"/>
          <w:szCs w:val="20"/>
        </w:rPr>
        <w:t xml:space="preserve"> is the last received enhanced TA command before </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oMath>
      <w:r w:rsidRPr="00506A46">
        <w:rPr>
          <w:rFonts w:cs="Times New Roman" w:hint="eastAsia"/>
          <w:sz w:val="20"/>
          <w:szCs w:val="20"/>
        </w:rPr>
        <w:t>.</w:t>
      </w:r>
    </w:p>
    <w:p w14:paraId="56B61F4D" w14:textId="77777777" w:rsidR="006A58C1" w:rsidRDefault="00DF07E5" w:rsidP="006A58C1">
      <w:pPr>
        <w:pStyle w:val="aff3"/>
        <w:numPr>
          <w:ilvl w:val="0"/>
          <w:numId w:val="14"/>
        </w:numPr>
        <w:spacing w:before="120" w:after="120"/>
        <w:ind w:firstLineChars="0"/>
        <w:rPr>
          <w:rFonts w:cs="Times New Roman"/>
          <w:sz w:val="20"/>
          <w:szCs w:val="20"/>
        </w:rPr>
      </w:pP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oMath>
      <w:r w:rsidR="006A58C1">
        <w:rPr>
          <w:rFonts w:cs="Times New Roman" w:hint="eastAsia"/>
          <w:sz w:val="20"/>
          <w:szCs w:val="20"/>
        </w:rPr>
        <w:t xml:space="preserve"> </w:t>
      </w:r>
      <w:r w:rsidR="006A58C1">
        <w:rPr>
          <w:rFonts w:cs="Times New Roman"/>
          <w:sz w:val="20"/>
          <w:szCs w:val="20"/>
        </w:rPr>
        <w:t xml:space="preserve">is the </w:t>
      </w:r>
      <w:r w:rsidR="006A58C1" w:rsidRPr="00344A8A">
        <w:rPr>
          <w:rFonts w:cs="Times New Roman"/>
          <w:i/>
          <w:iCs/>
          <w:sz w:val="20"/>
          <w:szCs w:val="20"/>
        </w:rPr>
        <w:t>m</w:t>
      </w:r>
      <w:r w:rsidR="006A58C1">
        <w:rPr>
          <w:rFonts w:cs="Times New Roman"/>
          <w:sz w:val="20"/>
          <w:szCs w:val="20"/>
        </w:rPr>
        <w:t>-</w:t>
      </w:r>
      <w:proofErr w:type="spellStart"/>
      <w:r w:rsidR="006A58C1">
        <w:rPr>
          <w:rFonts w:cs="Times New Roman"/>
          <w:sz w:val="20"/>
          <w:szCs w:val="20"/>
        </w:rPr>
        <w:t>th</w:t>
      </w:r>
      <w:proofErr w:type="spellEnd"/>
      <w:r w:rsidR="006A58C1">
        <w:rPr>
          <w:rFonts w:cs="Times New Roman"/>
          <w:sz w:val="20"/>
          <w:szCs w:val="20"/>
        </w:rPr>
        <w:t xml:space="preserve"> accumulated TA </w:t>
      </w:r>
      <w:proofErr w:type="gramStart"/>
      <w:r w:rsidR="006A58C1">
        <w:rPr>
          <w:rFonts w:cs="Times New Roman"/>
          <w:sz w:val="20"/>
          <w:szCs w:val="20"/>
        </w:rPr>
        <w:t>command.</w:t>
      </w:r>
      <w:proofErr w:type="gramEnd"/>
      <w:r w:rsidR="006A58C1">
        <w:rPr>
          <w:rFonts w:cs="Times New Roman"/>
          <w:sz w:val="20"/>
          <w:szCs w:val="20"/>
        </w:rPr>
        <w:t xml:space="preserve"> </w:t>
      </w:r>
    </w:p>
    <w:p w14:paraId="23DBC383" w14:textId="77777777" w:rsidR="006A58C1" w:rsidRDefault="006A58C1" w:rsidP="006A58C1">
      <w:pPr>
        <w:pStyle w:val="aff3"/>
        <w:numPr>
          <w:ilvl w:val="0"/>
          <w:numId w:val="14"/>
        </w:numPr>
        <w:spacing w:before="120" w:after="120"/>
        <w:ind w:firstLineChars="0"/>
        <w:rPr>
          <w:rFonts w:cs="Times New Roman"/>
          <w:sz w:val="20"/>
          <w:szCs w:val="20"/>
        </w:rPr>
      </w:pPr>
      <w:r>
        <w:rPr>
          <w:rFonts w:cs="Times New Roman"/>
          <w:sz w:val="20"/>
          <w:szCs w:val="20"/>
        </w:rPr>
        <w:t xml:space="preserve">Note: When </w:t>
      </w:r>
      <w:r>
        <w:rPr>
          <w:rFonts w:cs="Times New Roman"/>
          <w:iCs/>
          <w:sz w:val="20"/>
          <w:szCs w:val="20"/>
        </w:rPr>
        <w:t xml:space="preserve">UE received the </w:t>
      </w:r>
      <w:r w:rsidRPr="00344A8A">
        <w:rPr>
          <w:rFonts w:cs="Times New Roman"/>
          <w:i/>
          <w:iCs/>
          <w:sz w:val="20"/>
          <w:szCs w:val="20"/>
        </w:rPr>
        <w:t>m</w:t>
      </w:r>
      <w:r>
        <w:rPr>
          <w:rFonts w:cs="Times New Roman"/>
          <w:sz w:val="20"/>
          <w:szCs w:val="20"/>
        </w:rPr>
        <w:t>-</w:t>
      </w:r>
      <w:proofErr w:type="spellStart"/>
      <w:r>
        <w:rPr>
          <w:rFonts w:cs="Times New Roman"/>
          <w:sz w:val="20"/>
          <w:szCs w:val="20"/>
        </w:rPr>
        <w:t>th</w:t>
      </w:r>
      <w:proofErr w:type="spellEnd"/>
      <w:r>
        <w:rPr>
          <w:rFonts w:cs="Times New Roman"/>
          <w:sz w:val="20"/>
          <w:szCs w:val="20"/>
        </w:rPr>
        <w:t xml:space="preserve"> enhanced </w:t>
      </w:r>
      <w:r w:rsidRPr="00F54626">
        <w:rPr>
          <w:rFonts w:cs="Times New Roman"/>
          <w:bCs/>
          <w:iCs/>
          <w:sz w:val="20"/>
          <w:szCs w:val="20"/>
        </w:rPr>
        <w:t>TA command</w:t>
      </w:r>
      <w:r>
        <w:rPr>
          <w:rFonts w:cs="Times New Roman"/>
          <w:bCs/>
          <w:iCs/>
          <w:sz w:val="20"/>
          <w:szCs w:val="20"/>
        </w:rPr>
        <w:t xml:space="preserve"> </w:t>
      </w:r>
      <m:oMath>
        <m:d>
          <m:dPr>
            <m:begChr m:val="〈"/>
            <m:endChr m:val="〉"/>
            <m:ctrlPr>
              <w:rPr>
                <w:rFonts w:ascii="Cambria Math" w:hAnsi="Cambria Math" w:cs="Times New Roman"/>
                <w:bCs/>
                <w:i/>
                <w:iCs/>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m</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m:t>
                </m:r>
              </m:e>
            </m:d>
          </m:e>
        </m:d>
      </m:oMath>
      <w:r>
        <w:rPr>
          <w:rFonts w:cs="Times New Roman" w:hint="eastAsia"/>
          <w:bCs/>
          <w:iCs/>
          <w:sz w:val="20"/>
          <w:szCs w:val="20"/>
        </w:rPr>
        <w:t xml:space="preserve"> </w:t>
      </w:r>
      <w:r>
        <w:rPr>
          <w:rFonts w:cs="Times New Roman"/>
          <w:bCs/>
          <w:iCs/>
          <w:sz w:val="20"/>
          <w:szCs w:val="20"/>
        </w:rPr>
        <w:t xml:space="preserve">at </w:t>
      </w:r>
      <m:oMath>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oMath>
      <w:r>
        <w:rPr>
          <w:rFonts w:cs="Times New Roman"/>
          <w:sz w:val="20"/>
          <w:szCs w:val="20"/>
        </w:rPr>
        <w:t xml:space="preserve">, then it updates the </w:t>
      </w:r>
      <w:r w:rsidRPr="00344A8A">
        <w:rPr>
          <w:rFonts w:cs="Times New Roman"/>
          <w:i/>
          <w:iCs/>
          <w:sz w:val="20"/>
          <w:szCs w:val="20"/>
        </w:rPr>
        <w:t>m</w:t>
      </w:r>
      <w:r>
        <w:rPr>
          <w:rFonts w:cs="Times New Roman"/>
          <w:sz w:val="20"/>
          <w:szCs w:val="20"/>
        </w:rPr>
        <w:t>-</w:t>
      </w:r>
      <w:proofErr w:type="spellStart"/>
      <w:r>
        <w:rPr>
          <w:rFonts w:cs="Times New Roman"/>
          <w:sz w:val="20"/>
          <w:szCs w:val="20"/>
        </w:rPr>
        <w:t>th</w:t>
      </w:r>
      <w:proofErr w:type="spellEnd"/>
      <w:r>
        <w:rPr>
          <w:rFonts w:cs="Times New Roman"/>
          <w:sz w:val="20"/>
          <w:szCs w:val="20"/>
        </w:rPr>
        <w:t xml:space="preserve"> accumulated TA command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oMath>
      <w:r>
        <w:rPr>
          <w:rFonts w:cs="Times New Roman" w:hint="eastAsia"/>
          <w:sz w:val="20"/>
          <w:szCs w:val="20"/>
        </w:rPr>
        <w:t xml:space="preserve"> </w:t>
      </w:r>
      <w:r>
        <w:rPr>
          <w:rFonts w:cs="Times New Roman"/>
          <w:sz w:val="20"/>
          <w:szCs w:val="20"/>
        </w:rPr>
        <w:t xml:space="preserve">as </w:t>
      </w:r>
    </w:p>
    <w:p w14:paraId="40E839B4" w14:textId="77777777" w:rsidR="006A58C1" w:rsidRPr="00991180" w:rsidRDefault="00DF07E5" w:rsidP="006A58C1">
      <w:pPr>
        <w:rPr>
          <w:rFonts w:ascii="Times New Roman" w:hAnsi="Times New Roman" w:cs="Times New Roman"/>
          <w:bCs/>
          <w:iCs/>
          <w:sz w:val="20"/>
          <w:szCs w:val="20"/>
        </w:rPr>
      </w:pPr>
      <m:oMathPara>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r>
            <m:rPr>
              <m:sty m:val="p"/>
            </m:rPr>
            <w:rPr>
              <w:rFonts w:ascii="Cambria Math" w:eastAsia="楷体" w:hAnsi="Cambria Math"/>
              <w:sz w:val="20"/>
              <w:szCs w:val="20"/>
            </w:rPr>
            <m:t>=</m:t>
          </m:r>
          <m:d>
            <m:dPr>
              <m:begChr m:val="{"/>
              <m:endChr m:val=""/>
              <m:ctrlPr>
                <w:rPr>
                  <w:rFonts w:ascii="Cambria Math" w:eastAsia="楷体" w:hAnsi="Cambria Math"/>
                  <w:sz w:val="20"/>
                  <w:szCs w:val="20"/>
                </w:rPr>
              </m:ctrlPr>
            </m:dPr>
            <m:e>
              <m:m>
                <m:mPr>
                  <m:mcs>
                    <m:mc>
                      <m:mcPr>
                        <m:count m:val="2"/>
                        <m:mcJc m:val="center"/>
                      </m:mcPr>
                    </m:mc>
                  </m:mcs>
                  <m:ctrlPr>
                    <w:rPr>
                      <w:rFonts w:ascii="Cambria Math" w:eastAsia="楷体" w:hAnsi="Cambria Math"/>
                      <w:sz w:val="20"/>
                      <w:szCs w:val="20"/>
                    </w:rPr>
                  </m:ctrlPr>
                </m:mPr>
                <m:mr>
                  <m:e>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0</m:t>
                        </m:r>
                      </m:e>
                    </m:d>
                  </m:e>
                  <m:e>
                    <m:r>
                      <w:rPr>
                        <w:rFonts w:ascii="Cambria Math" w:eastAsia="楷体" w:hAnsi="Cambria Math"/>
                        <w:sz w:val="20"/>
                        <w:szCs w:val="20"/>
                      </w:rPr>
                      <m:t>m</m:t>
                    </m:r>
                    <m:r>
                      <m:rPr>
                        <m:sty m:val="p"/>
                      </m:rPr>
                      <w:rPr>
                        <w:rFonts w:ascii="Cambria Math" w:eastAsia="楷体" w:hAnsi="Cambria Math"/>
                        <w:sz w:val="20"/>
                        <w:szCs w:val="20"/>
                      </w:rPr>
                      <m:t>=0</m:t>
                    </m:r>
                  </m:e>
                </m:mr>
                <m:mr>
                  <m:e>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r>
                          <m:rPr>
                            <m:sty m:val="p"/>
                          </m:rPr>
                          <w:rPr>
                            <w:rFonts w:ascii="Cambria Math" w:eastAsia="楷体" w:hAnsi="Cambria Math"/>
                            <w:sz w:val="20"/>
                            <w:szCs w:val="20"/>
                          </w:rPr>
                          <m:t>-1</m:t>
                        </m:r>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m-1</m:t>
                        </m:r>
                      </m:e>
                    </m:d>
                    <m:r>
                      <w:rPr>
                        <w:rFonts w:ascii="Cambria Math" w:hAnsi="Cambria Math" w:cs="Times New Roman"/>
                        <w:sz w:val="20"/>
                        <w:szCs w:val="20"/>
                      </w:rPr>
                      <m:t>∙</m:t>
                    </m:r>
                    <m:d>
                      <m:dPr>
                        <m:ctrlPr>
                          <w:rPr>
                            <w:rFonts w:ascii="Cambria Math" w:eastAsia="楷体" w:hAnsi="Cambria Math"/>
                            <w:sz w:val="20"/>
                            <w:szCs w:val="20"/>
                          </w:rPr>
                        </m:ctrlPr>
                      </m:dPr>
                      <m:e>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r>
                              <m:rPr>
                                <m:sty m:val="p"/>
                              </m:rPr>
                              <w:rPr>
                                <w:rFonts w:ascii="Cambria Math" w:eastAsia="楷体" w:hAnsi="Cambria Math"/>
                                <w:sz w:val="20"/>
                                <w:szCs w:val="20"/>
                              </w:rPr>
                              <m:t>-1</m:t>
                            </m:r>
                          </m:sub>
                          <m:sup>
                            <m:r>
                              <m:rPr>
                                <m:sty m:val="p"/>
                              </m:rPr>
                              <w:rPr>
                                <w:rFonts w:ascii="Cambria Math" w:eastAsia="楷体" w:hAnsi="Cambria Math"/>
                                <w:sz w:val="20"/>
                                <w:szCs w:val="20"/>
                              </w:rPr>
                              <m:t>'</m:t>
                            </m:r>
                          </m:sup>
                        </m:sSubSup>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m</m:t>
                        </m:r>
                      </m:e>
                    </m:d>
                  </m:e>
                  <m:e>
                    <m:r>
                      <w:rPr>
                        <w:rFonts w:ascii="Cambria Math" w:eastAsia="楷体" w:hAnsi="Cambria Math"/>
                        <w:sz w:val="20"/>
                        <w:szCs w:val="20"/>
                      </w:rPr>
                      <m:t>m</m:t>
                    </m:r>
                    <m:r>
                      <m:rPr>
                        <m:sty m:val="p"/>
                      </m:rPr>
                      <w:rPr>
                        <w:rFonts w:ascii="Cambria Math" w:eastAsia="楷体" w:hAnsi="Cambria Math"/>
                        <w:sz w:val="20"/>
                        <w:szCs w:val="20"/>
                      </w:rPr>
                      <m:t>&gt;0</m:t>
                    </m:r>
                  </m:e>
                </m:mr>
              </m:m>
            </m:e>
          </m:d>
        </m:oMath>
      </m:oMathPara>
    </w:p>
    <w:p w14:paraId="32AEB0C3" w14:textId="1324401E" w:rsidR="00DB66DF" w:rsidRPr="00DB66DF" w:rsidRDefault="00DB66DF" w:rsidP="00DB66DF">
      <w:pPr>
        <w:pStyle w:val="2"/>
        <w:spacing w:before="120" w:after="120"/>
        <w:rPr>
          <w:bCs/>
          <w:iCs/>
          <w:sz w:val="20"/>
          <w:szCs w:val="20"/>
        </w:rPr>
      </w:pPr>
      <w:bookmarkStart w:id="17" w:name="_Toc80303195"/>
      <w:r w:rsidRPr="00DB66DF">
        <w:rPr>
          <w:bCs/>
          <w:iCs/>
          <w:sz w:val="20"/>
          <w:szCs w:val="20"/>
        </w:rPr>
        <w:t>Issue#7: NTN UE Time Alignment Timers</w:t>
      </w:r>
      <w:bookmarkEnd w:id="17"/>
    </w:p>
    <w:p w14:paraId="1D175B8B" w14:textId="514055BD" w:rsidR="001058DA" w:rsidRDefault="001058DA" w:rsidP="001058DA">
      <w:pPr>
        <w:spacing w:beforeLines="50" w:before="120" w:afterLines="50" w:after="120"/>
        <w:rPr>
          <w:rFonts w:ascii="Times New Roman" w:hAnsi="Times New Roman" w:cs="Times New Roman"/>
          <w:sz w:val="20"/>
          <w:szCs w:val="20"/>
        </w:rPr>
      </w:pPr>
      <w:r w:rsidRPr="00A72DB7">
        <w:rPr>
          <w:rFonts w:ascii="Times New Roman" w:hAnsi="Times New Roman" w:cs="Times New Roman"/>
          <w:sz w:val="20"/>
          <w:szCs w:val="20"/>
        </w:rPr>
        <w:t>In RAN1#10</w:t>
      </w:r>
      <w:r>
        <w:rPr>
          <w:rFonts w:ascii="Times New Roman" w:hAnsi="Times New Roman" w:cs="Times New Roman"/>
          <w:sz w:val="20"/>
          <w:szCs w:val="20"/>
        </w:rPr>
        <w:t>6</w:t>
      </w:r>
      <w:r w:rsidRPr="00A72DB7">
        <w:rPr>
          <w:rFonts w:ascii="Times New Roman" w:hAnsi="Times New Roman" w:cs="Times New Roman"/>
          <w:sz w:val="20"/>
          <w:szCs w:val="20"/>
        </w:rPr>
        <w:t>-e</w:t>
      </w:r>
      <w:r w:rsidRPr="0089452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sz w:val="20"/>
          <w:szCs w:val="20"/>
        </w:rPr>
        <w:t xml:space="preserve">, </w:t>
      </w:r>
      <w:r>
        <w:rPr>
          <w:rFonts w:ascii="Times New Roman" w:hAnsi="Times New Roman" w:cs="Times New Roman"/>
          <w:sz w:val="20"/>
          <w:szCs w:val="20"/>
        </w:rPr>
        <w:t xml:space="preserve">agreements were achieved </w:t>
      </w:r>
      <w:r w:rsidRPr="00A72DB7">
        <w:rPr>
          <w:rFonts w:ascii="Times New Roman" w:hAnsi="Times New Roman" w:cs="Times New Roman"/>
          <w:sz w:val="20"/>
          <w:szCs w:val="20"/>
        </w:rPr>
        <w:t xml:space="preserve">on </w:t>
      </w:r>
      <w:r w:rsidR="00F531DD" w:rsidRPr="00F531DD">
        <w:rPr>
          <w:rFonts w:ascii="Times New Roman" w:hAnsi="Times New Roman" w:cs="Times New Roman"/>
          <w:sz w:val="20"/>
          <w:szCs w:val="20"/>
        </w:rPr>
        <w:t>NTN UE Time Alignment Timers</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_Ref83626079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sidRPr="00A72DB7">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F531DD" w14:paraId="4297D690" w14:textId="77777777" w:rsidTr="00F531DD">
        <w:tc>
          <w:tcPr>
            <w:tcW w:w="9962" w:type="dxa"/>
          </w:tcPr>
          <w:p w14:paraId="65CF4560" w14:textId="77777777" w:rsidR="00815293" w:rsidRDefault="00815293" w:rsidP="00815293">
            <w:pPr>
              <w:rPr>
                <w:lang w:eastAsia="x-none"/>
              </w:rPr>
            </w:pPr>
            <w:r w:rsidRPr="00D0178F">
              <w:rPr>
                <w:highlight w:val="green"/>
                <w:lang w:eastAsia="x-none"/>
              </w:rPr>
              <w:lastRenderedPageBreak/>
              <w:t>Agreement:</w:t>
            </w:r>
          </w:p>
          <w:p w14:paraId="5BA56D2F" w14:textId="77777777" w:rsidR="00815293" w:rsidRDefault="00815293" w:rsidP="00815293">
            <w:pPr>
              <w:widowControl/>
              <w:numPr>
                <w:ilvl w:val="0"/>
                <w:numId w:val="30"/>
              </w:numPr>
              <w:jc w:val="left"/>
              <w:rPr>
                <w:lang w:eastAsia="x-none"/>
              </w:rPr>
            </w:pPr>
            <w:r>
              <w:rPr>
                <w:lang w:eastAsia="x-none"/>
              </w:rPr>
              <w:t>A validity duration configured by the network for satellite ephemeris data indicates the maximum time during which the UE can apply the satellite ephemeris without having acquired new satellite ephemeris.</w:t>
            </w:r>
          </w:p>
          <w:p w14:paraId="745A80D5" w14:textId="77777777" w:rsidR="00815293" w:rsidRDefault="00815293" w:rsidP="00815293">
            <w:pPr>
              <w:widowControl/>
              <w:numPr>
                <w:ilvl w:val="1"/>
                <w:numId w:val="30"/>
              </w:numPr>
              <w:jc w:val="left"/>
              <w:rPr>
                <w:lang w:eastAsia="x-none"/>
              </w:rPr>
            </w:pPr>
            <w:r>
              <w:rPr>
                <w:lang w:eastAsia="x-none"/>
              </w:rPr>
              <w:t xml:space="preserve">FFS: Associated UE </w:t>
            </w:r>
            <w:proofErr w:type="spellStart"/>
            <w:r>
              <w:rPr>
                <w:lang w:eastAsia="x-none"/>
              </w:rPr>
              <w:t>behaviour</w:t>
            </w:r>
            <w:proofErr w:type="spellEnd"/>
            <w:r>
              <w:rPr>
                <w:lang w:eastAsia="x-none"/>
              </w:rPr>
              <w:t xml:space="preserve"> if the UE does not read the ephemeris within the validity duration.</w:t>
            </w:r>
          </w:p>
          <w:p w14:paraId="5461AF88" w14:textId="79015281" w:rsidR="00815293" w:rsidRPr="00815293" w:rsidRDefault="00815293" w:rsidP="00815293">
            <w:pPr>
              <w:widowControl/>
              <w:numPr>
                <w:ilvl w:val="0"/>
                <w:numId w:val="30"/>
              </w:numPr>
              <w:jc w:val="left"/>
              <w:rPr>
                <w:lang w:eastAsia="x-none"/>
              </w:rPr>
            </w:pPr>
            <w:r>
              <w:rPr>
                <w:lang w:eastAsia="x-none"/>
              </w:rPr>
              <w:t>FFS: Whether the same validity duration can be applied for Common TA.</w:t>
            </w:r>
          </w:p>
        </w:tc>
      </w:tr>
    </w:tbl>
    <w:p w14:paraId="393D5D63" w14:textId="14B97631" w:rsidR="00590658" w:rsidRDefault="00F826CD" w:rsidP="007C1CA5">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R</w:t>
      </w:r>
      <w:r>
        <w:rPr>
          <w:rFonts w:ascii="Times New Roman" w:hAnsi="Times New Roman" w:cs="Times New Roman"/>
          <w:bCs/>
          <w:iCs/>
          <w:sz w:val="20"/>
          <w:szCs w:val="20"/>
        </w:rPr>
        <w:t xml:space="preserve">egarding the “FFS: </w:t>
      </w:r>
      <w:r w:rsidRPr="00F826CD">
        <w:rPr>
          <w:rFonts w:ascii="Times New Roman" w:hAnsi="Times New Roman" w:cs="Times New Roman"/>
          <w:bCs/>
          <w:iCs/>
          <w:sz w:val="20"/>
          <w:szCs w:val="20"/>
        </w:rPr>
        <w:t xml:space="preserve">Associated UE </w:t>
      </w:r>
      <w:r w:rsidR="00A2205A" w:rsidRPr="00F826CD">
        <w:rPr>
          <w:rFonts w:ascii="Times New Roman" w:hAnsi="Times New Roman" w:cs="Times New Roman"/>
          <w:bCs/>
          <w:iCs/>
          <w:sz w:val="20"/>
          <w:szCs w:val="20"/>
        </w:rPr>
        <w:t>behavior</w:t>
      </w:r>
      <w:r w:rsidRPr="00F826CD">
        <w:rPr>
          <w:rFonts w:ascii="Times New Roman" w:hAnsi="Times New Roman" w:cs="Times New Roman"/>
          <w:bCs/>
          <w:iCs/>
          <w:sz w:val="20"/>
          <w:szCs w:val="20"/>
        </w:rPr>
        <w:t xml:space="preserve"> if the UE does not read the ephemeris within the validity duration</w:t>
      </w:r>
      <w:r>
        <w:rPr>
          <w:rFonts w:ascii="Times New Roman" w:hAnsi="Times New Roman" w:cs="Times New Roman"/>
          <w:bCs/>
          <w:iCs/>
          <w:sz w:val="20"/>
          <w:szCs w:val="20"/>
        </w:rPr>
        <w:t xml:space="preserve">”, </w:t>
      </w:r>
      <w:r w:rsidR="005904B1">
        <w:rPr>
          <w:rFonts w:ascii="Times New Roman" w:hAnsi="Times New Roman" w:cs="Times New Roman"/>
          <w:bCs/>
          <w:iCs/>
          <w:sz w:val="20"/>
          <w:szCs w:val="20"/>
        </w:rPr>
        <w:t>it may be</w:t>
      </w:r>
      <w:r w:rsidR="00EF7B63">
        <w:rPr>
          <w:rFonts w:ascii="Times New Roman" w:hAnsi="Times New Roman" w:cs="Times New Roman"/>
          <w:bCs/>
          <w:iCs/>
          <w:sz w:val="20"/>
          <w:szCs w:val="20"/>
        </w:rPr>
        <w:t xml:space="preserve"> not</w:t>
      </w:r>
      <w:r w:rsidR="005904B1">
        <w:rPr>
          <w:rFonts w:ascii="Times New Roman" w:hAnsi="Times New Roman" w:cs="Times New Roman"/>
          <w:bCs/>
          <w:iCs/>
          <w:sz w:val="20"/>
          <w:szCs w:val="20"/>
        </w:rPr>
        <w:t xml:space="preserve"> a </w:t>
      </w:r>
      <w:r w:rsidR="00EF7B63">
        <w:rPr>
          <w:rFonts w:ascii="Times New Roman" w:hAnsi="Times New Roman" w:cs="Times New Roman"/>
          <w:bCs/>
          <w:iCs/>
          <w:sz w:val="20"/>
          <w:szCs w:val="20"/>
        </w:rPr>
        <w:t>common</w:t>
      </w:r>
      <w:r w:rsidR="005904B1">
        <w:rPr>
          <w:rFonts w:ascii="Times New Roman" w:hAnsi="Times New Roman" w:cs="Times New Roman"/>
          <w:bCs/>
          <w:iCs/>
          <w:sz w:val="20"/>
          <w:szCs w:val="20"/>
        </w:rPr>
        <w:t xml:space="preserve"> case since</w:t>
      </w:r>
      <w:r w:rsidR="00A911DB" w:rsidRPr="00A911DB">
        <w:t xml:space="preserve"> </w:t>
      </w:r>
      <w:r w:rsidR="00A911DB" w:rsidRPr="00A911DB">
        <w:rPr>
          <w:rFonts w:ascii="Times New Roman" w:hAnsi="Times New Roman" w:cs="Times New Roman"/>
          <w:bCs/>
          <w:iCs/>
          <w:sz w:val="20"/>
          <w:szCs w:val="20"/>
        </w:rPr>
        <w:t xml:space="preserve">the UE </w:t>
      </w:r>
      <w:r w:rsidR="003874CB">
        <w:rPr>
          <w:rFonts w:ascii="Times New Roman" w:hAnsi="Times New Roman" w:cs="Times New Roman"/>
          <w:bCs/>
          <w:iCs/>
          <w:sz w:val="20"/>
          <w:szCs w:val="20"/>
        </w:rPr>
        <w:t>may</w:t>
      </w:r>
      <w:r w:rsidR="00A911DB" w:rsidRPr="00A911DB">
        <w:rPr>
          <w:rFonts w:ascii="Times New Roman" w:hAnsi="Times New Roman" w:cs="Times New Roman"/>
          <w:bCs/>
          <w:iCs/>
          <w:sz w:val="20"/>
          <w:szCs w:val="20"/>
        </w:rPr>
        <w:t xml:space="preserve"> always update the ephemeris before the ephemeris timer expires</w:t>
      </w:r>
      <w:r w:rsidR="00A911DB">
        <w:rPr>
          <w:rFonts w:ascii="Times New Roman" w:hAnsi="Times New Roman" w:cs="Times New Roman"/>
          <w:bCs/>
          <w:iCs/>
          <w:sz w:val="20"/>
          <w:szCs w:val="20"/>
        </w:rPr>
        <w:t>.</w:t>
      </w:r>
      <w:r w:rsidR="00C52D04">
        <w:rPr>
          <w:rFonts w:ascii="Times New Roman" w:hAnsi="Times New Roman" w:cs="Times New Roman"/>
          <w:bCs/>
          <w:iCs/>
          <w:sz w:val="20"/>
          <w:szCs w:val="20"/>
        </w:rPr>
        <w:t xml:space="preserve"> Even if </w:t>
      </w:r>
      <w:r w:rsidR="000D6928">
        <w:rPr>
          <w:rFonts w:ascii="Times New Roman" w:hAnsi="Times New Roman" w:cs="Times New Roman"/>
          <w:bCs/>
          <w:iCs/>
          <w:sz w:val="20"/>
          <w:szCs w:val="20"/>
        </w:rPr>
        <w:t xml:space="preserve">the </w:t>
      </w:r>
      <w:r w:rsidR="000D6928" w:rsidRPr="00F826CD">
        <w:rPr>
          <w:rFonts w:ascii="Times New Roman" w:hAnsi="Times New Roman" w:cs="Times New Roman"/>
          <w:bCs/>
          <w:iCs/>
          <w:sz w:val="20"/>
          <w:szCs w:val="20"/>
        </w:rPr>
        <w:t>validity</w:t>
      </w:r>
      <w:r w:rsidR="000D6928">
        <w:rPr>
          <w:rFonts w:ascii="Times New Roman" w:hAnsi="Times New Roman" w:cs="Times New Roman"/>
          <w:bCs/>
          <w:iCs/>
          <w:sz w:val="20"/>
          <w:szCs w:val="20"/>
        </w:rPr>
        <w:t xml:space="preserve"> timer expires,</w:t>
      </w:r>
    </w:p>
    <w:p w14:paraId="7BEF611D" w14:textId="7C8867F8" w:rsidR="00F31E69" w:rsidRDefault="009B1E1D" w:rsidP="00590658">
      <w:pPr>
        <w:pStyle w:val="aff3"/>
        <w:numPr>
          <w:ilvl w:val="0"/>
          <w:numId w:val="14"/>
        </w:numPr>
        <w:spacing w:before="120" w:after="120"/>
        <w:ind w:firstLineChars="0"/>
        <w:rPr>
          <w:rFonts w:cs="Times New Roman"/>
          <w:bCs/>
          <w:iCs/>
          <w:sz w:val="20"/>
          <w:szCs w:val="20"/>
        </w:rPr>
      </w:pPr>
      <w:r>
        <w:rPr>
          <w:rFonts w:eastAsiaTheme="minorEastAsia" w:cs="Times New Roman" w:hint="eastAsia"/>
          <w:bCs/>
          <w:iCs/>
          <w:sz w:val="20"/>
          <w:szCs w:val="20"/>
        </w:rPr>
        <w:t>I</w:t>
      </w:r>
      <w:r>
        <w:rPr>
          <w:rFonts w:eastAsiaTheme="minorEastAsia" w:cs="Times New Roman"/>
          <w:bCs/>
          <w:iCs/>
          <w:sz w:val="20"/>
          <w:szCs w:val="20"/>
        </w:rPr>
        <w:t xml:space="preserve">f </w:t>
      </w:r>
      <w:r w:rsidR="009C7D26">
        <w:rPr>
          <w:rFonts w:eastAsiaTheme="minorEastAsia" w:cs="Times New Roman"/>
          <w:bCs/>
          <w:iCs/>
          <w:sz w:val="20"/>
          <w:szCs w:val="20"/>
        </w:rPr>
        <w:t xml:space="preserve">a UL transmission </w:t>
      </w:r>
      <w:r w:rsidR="004F04E5">
        <w:rPr>
          <w:rFonts w:eastAsiaTheme="minorEastAsia" w:cs="Times New Roman"/>
          <w:bCs/>
          <w:iCs/>
          <w:sz w:val="20"/>
          <w:szCs w:val="20"/>
        </w:rPr>
        <w:t xml:space="preserve">is scheduled, </w:t>
      </w:r>
      <w:r w:rsidR="0006431E">
        <w:rPr>
          <w:rFonts w:eastAsiaTheme="minorEastAsia" w:cs="Times New Roman"/>
          <w:bCs/>
          <w:iCs/>
          <w:sz w:val="20"/>
          <w:szCs w:val="20"/>
        </w:rPr>
        <w:t xml:space="preserve">the UE </w:t>
      </w:r>
      <w:r w:rsidR="00411DB9" w:rsidRPr="00590658">
        <w:rPr>
          <w:rFonts w:cs="Times New Roman"/>
          <w:bCs/>
          <w:iCs/>
          <w:sz w:val="20"/>
          <w:szCs w:val="20"/>
        </w:rPr>
        <w:t>may drop the UL transmission due to uplink synchronization lost.</w:t>
      </w:r>
      <w:r w:rsidR="00530BFB">
        <w:rPr>
          <w:rFonts w:cs="Times New Roman"/>
          <w:bCs/>
          <w:iCs/>
          <w:sz w:val="20"/>
          <w:szCs w:val="20"/>
        </w:rPr>
        <w:t xml:space="preserve"> </w:t>
      </w:r>
      <w:r w:rsidR="00791E49">
        <w:rPr>
          <w:rFonts w:cs="Times New Roman"/>
          <w:bCs/>
          <w:iCs/>
          <w:sz w:val="20"/>
          <w:szCs w:val="20"/>
        </w:rPr>
        <w:t>U</w:t>
      </w:r>
      <w:r w:rsidR="00117A61" w:rsidRPr="00590658">
        <w:rPr>
          <w:rFonts w:cs="Times New Roman"/>
          <w:bCs/>
          <w:iCs/>
          <w:sz w:val="20"/>
          <w:szCs w:val="20"/>
        </w:rPr>
        <w:t xml:space="preserve">plink </w:t>
      </w:r>
      <w:r w:rsidR="00C17F72" w:rsidRPr="00590658">
        <w:rPr>
          <w:rFonts w:cs="Times New Roman"/>
          <w:bCs/>
          <w:iCs/>
          <w:sz w:val="20"/>
          <w:szCs w:val="20"/>
        </w:rPr>
        <w:t>synchronization</w:t>
      </w:r>
      <w:r w:rsidR="00C17F72">
        <w:rPr>
          <w:rFonts w:cs="Times New Roman"/>
          <w:bCs/>
          <w:iCs/>
          <w:sz w:val="20"/>
          <w:szCs w:val="20"/>
        </w:rPr>
        <w:t xml:space="preserve"> can be rebuilt </w:t>
      </w:r>
      <w:r w:rsidR="006621B4">
        <w:rPr>
          <w:rFonts w:cs="Times New Roman"/>
          <w:bCs/>
          <w:iCs/>
          <w:sz w:val="20"/>
          <w:szCs w:val="20"/>
        </w:rPr>
        <w:t>via</w:t>
      </w:r>
      <w:r w:rsidR="001F6185">
        <w:rPr>
          <w:rFonts w:cs="Times New Roman"/>
          <w:bCs/>
          <w:iCs/>
          <w:sz w:val="20"/>
          <w:szCs w:val="20"/>
        </w:rPr>
        <w:t xml:space="preserve"> legacy procedures, such </w:t>
      </w:r>
      <w:r w:rsidR="000539AA">
        <w:rPr>
          <w:rFonts w:cs="Times New Roman"/>
          <w:bCs/>
          <w:iCs/>
          <w:sz w:val="20"/>
          <w:szCs w:val="20"/>
        </w:rPr>
        <w:t>as PDCCH ordering PRACH, or BFR.</w:t>
      </w:r>
    </w:p>
    <w:p w14:paraId="6C30242A" w14:textId="0CB8DE87" w:rsidR="00F31E69" w:rsidRDefault="00665F2E" w:rsidP="00590658">
      <w:pPr>
        <w:pStyle w:val="aff3"/>
        <w:numPr>
          <w:ilvl w:val="0"/>
          <w:numId w:val="14"/>
        </w:numPr>
        <w:spacing w:before="120" w:after="120"/>
        <w:ind w:firstLineChars="0"/>
        <w:rPr>
          <w:rFonts w:cs="Times New Roman"/>
          <w:bCs/>
          <w:iCs/>
          <w:sz w:val="20"/>
          <w:szCs w:val="20"/>
        </w:rPr>
      </w:pPr>
      <w:r>
        <w:rPr>
          <w:rFonts w:eastAsiaTheme="minorEastAsia" w:cs="Times New Roman" w:hint="eastAsia"/>
          <w:bCs/>
          <w:iCs/>
          <w:sz w:val="20"/>
          <w:szCs w:val="20"/>
        </w:rPr>
        <w:t>O</w:t>
      </w:r>
      <w:r>
        <w:rPr>
          <w:rFonts w:eastAsiaTheme="minorEastAsia" w:cs="Times New Roman"/>
          <w:bCs/>
          <w:iCs/>
          <w:sz w:val="20"/>
          <w:szCs w:val="20"/>
        </w:rPr>
        <w:t xml:space="preserve">therwise, </w:t>
      </w:r>
      <w:r w:rsidR="00147A24">
        <w:rPr>
          <w:rFonts w:eastAsiaTheme="minorEastAsia" w:cs="Times New Roman"/>
          <w:bCs/>
          <w:iCs/>
          <w:sz w:val="20"/>
          <w:szCs w:val="20"/>
        </w:rPr>
        <w:t>the</w:t>
      </w:r>
      <w:r w:rsidR="00AC195D">
        <w:rPr>
          <w:rFonts w:eastAsiaTheme="minorEastAsia" w:cs="Times New Roman"/>
          <w:bCs/>
          <w:iCs/>
          <w:sz w:val="20"/>
          <w:szCs w:val="20"/>
        </w:rPr>
        <w:t xml:space="preserve"> UE may </w:t>
      </w:r>
      <w:r w:rsidR="00435B81" w:rsidRPr="00435B81">
        <w:rPr>
          <w:rFonts w:eastAsiaTheme="minorEastAsia" w:cs="Times New Roman"/>
          <w:bCs/>
          <w:iCs/>
          <w:sz w:val="20"/>
          <w:szCs w:val="20"/>
        </w:rPr>
        <w:t xml:space="preserve">re-acquire the ephemeris </w:t>
      </w:r>
      <w:r w:rsidR="004C0C8B">
        <w:rPr>
          <w:rFonts w:eastAsiaTheme="minorEastAsia" w:cs="Times New Roman"/>
          <w:bCs/>
          <w:iCs/>
          <w:sz w:val="20"/>
          <w:szCs w:val="20"/>
        </w:rPr>
        <w:t>or</w:t>
      </w:r>
      <w:r w:rsidR="00830A21">
        <w:rPr>
          <w:rFonts w:eastAsiaTheme="minorEastAsia" w:cs="Times New Roman"/>
          <w:bCs/>
          <w:iCs/>
          <w:sz w:val="20"/>
          <w:szCs w:val="20"/>
        </w:rPr>
        <w:t xml:space="preserve"> perform</w:t>
      </w:r>
      <w:r w:rsidR="004C0C8B">
        <w:rPr>
          <w:rFonts w:eastAsiaTheme="minorEastAsia" w:cs="Times New Roman"/>
          <w:bCs/>
          <w:iCs/>
          <w:sz w:val="20"/>
          <w:szCs w:val="20"/>
        </w:rPr>
        <w:t xml:space="preserve"> BFR</w:t>
      </w:r>
      <w:r w:rsidR="000F0D83">
        <w:rPr>
          <w:rFonts w:eastAsiaTheme="minorEastAsia" w:cs="Times New Roman"/>
          <w:bCs/>
          <w:iCs/>
          <w:sz w:val="20"/>
          <w:szCs w:val="20"/>
        </w:rPr>
        <w:t xml:space="preserve"> operation</w:t>
      </w:r>
      <w:r w:rsidR="004C0C8B">
        <w:rPr>
          <w:rFonts w:eastAsiaTheme="minorEastAsia" w:cs="Times New Roman"/>
          <w:bCs/>
          <w:iCs/>
          <w:sz w:val="20"/>
          <w:szCs w:val="20"/>
        </w:rPr>
        <w:t xml:space="preserve"> </w:t>
      </w:r>
      <w:r w:rsidR="00630CEC">
        <w:rPr>
          <w:rFonts w:eastAsiaTheme="minorEastAsia" w:cs="Times New Roman"/>
          <w:bCs/>
          <w:iCs/>
          <w:sz w:val="20"/>
          <w:szCs w:val="20"/>
        </w:rPr>
        <w:t xml:space="preserve">to rebuild </w:t>
      </w:r>
      <w:r w:rsidR="00C079DC" w:rsidRPr="00590658">
        <w:rPr>
          <w:rFonts w:cs="Times New Roman"/>
          <w:bCs/>
          <w:iCs/>
          <w:sz w:val="20"/>
          <w:szCs w:val="20"/>
        </w:rPr>
        <w:t>uplink synchronization</w:t>
      </w:r>
      <w:r w:rsidR="004B76EB">
        <w:rPr>
          <w:rFonts w:cs="Times New Roman"/>
          <w:bCs/>
          <w:iCs/>
          <w:sz w:val="20"/>
          <w:szCs w:val="20"/>
        </w:rPr>
        <w:t>.</w:t>
      </w:r>
      <w:r w:rsidR="0037263B">
        <w:rPr>
          <w:rFonts w:cs="Times New Roman"/>
          <w:bCs/>
          <w:iCs/>
          <w:sz w:val="20"/>
          <w:szCs w:val="20"/>
        </w:rPr>
        <w:t xml:space="preserve"> It may depend on UE’s implementation.</w:t>
      </w:r>
    </w:p>
    <w:p w14:paraId="55B5ACB6" w14:textId="2C17CD4D" w:rsidR="00B70125" w:rsidRDefault="00B70125" w:rsidP="00B7012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C5404F" w:rsidRPr="00F826CD">
        <w:rPr>
          <w:rFonts w:ascii="Times New Roman" w:hAnsi="Times New Roman" w:cs="Times New Roman"/>
          <w:bCs/>
          <w:iCs/>
          <w:sz w:val="20"/>
          <w:szCs w:val="20"/>
        </w:rPr>
        <w:t>UE does not read the ephemeris within the validity duration</w:t>
      </w:r>
      <w:r w:rsidR="004E61E9">
        <w:rPr>
          <w:rFonts w:ascii="Times New Roman" w:hAnsi="Times New Roman" w:cs="Times New Roman"/>
          <w:bCs/>
          <w:iCs/>
          <w:sz w:val="20"/>
          <w:szCs w:val="20"/>
        </w:rPr>
        <w:t xml:space="preserve"> is </w:t>
      </w:r>
      <w:r w:rsidR="006E2619">
        <w:rPr>
          <w:rFonts w:ascii="Times New Roman" w:hAnsi="Times New Roman" w:cs="Times New Roman"/>
          <w:bCs/>
          <w:iCs/>
          <w:sz w:val="20"/>
          <w:szCs w:val="20"/>
        </w:rPr>
        <w:t>not a common case since</w:t>
      </w:r>
      <w:r w:rsidR="006E2619" w:rsidRPr="00A911DB">
        <w:t xml:space="preserve"> </w:t>
      </w:r>
      <w:r w:rsidR="006E2619" w:rsidRPr="00A911DB">
        <w:rPr>
          <w:rFonts w:ascii="Times New Roman" w:hAnsi="Times New Roman" w:cs="Times New Roman"/>
          <w:bCs/>
          <w:iCs/>
          <w:sz w:val="20"/>
          <w:szCs w:val="20"/>
        </w:rPr>
        <w:t xml:space="preserve">the UE </w:t>
      </w:r>
      <w:r w:rsidR="006E2619">
        <w:rPr>
          <w:rFonts w:ascii="Times New Roman" w:hAnsi="Times New Roman" w:cs="Times New Roman"/>
          <w:bCs/>
          <w:iCs/>
          <w:sz w:val="20"/>
          <w:szCs w:val="20"/>
        </w:rPr>
        <w:t>may</w:t>
      </w:r>
      <w:r w:rsidR="006E2619" w:rsidRPr="00A911DB">
        <w:rPr>
          <w:rFonts w:ascii="Times New Roman" w:hAnsi="Times New Roman" w:cs="Times New Roman"/>
          <w:bCs/>
          <w:iCs/>
          <w:sz w:val="20"/>
          <w:szCs w:val="20"/>
        </w:rPr>
        <w:t xml:space="preserve"> always update the ephemeris before the ephemeris timer expires</w:t>
      </w:r>
      <w:r>
        <w:rPr>
          <w:rFonts w:ascii="Times New Roman" w:hAnsi="Times New Roman" w:cs="Times New Roman"/>
          <w:bCs/>
          <w:iCs/>
          <w:sz w:val="20"/>
          <w:szCs w:val="20"/>
        </w:rPr>
        <w:t>.</w:t>
      </w:r>
    </w:p>
    <w:p w14:paraId="3956C023" w14:textId="25CCC35A" w:rsidR="00C904C6" w:rsidRDefault="000978DD" w:rsidP="00C904C6">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9</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5B384B">
        <w:rPr>
          <w:rFonts w:ascii="Times New Roman" w:hAnsi="Times New Roman" w:cs="Times New Roman"/>
          <w:bCs/>
          <w:iCs/>
          <w:sz w:val="20"/>
          <w:szCs w:val="20"/>
        </w:rPr>
        <w:t>I</w:t>
      </w:r>
      <w:r w:rsidR="00C904C6">
        <w:rPr>
          <w:rFonts w:ascii="Times New Roman" w:hAnsi="Times New Roman" w:cs="Times New Roman"/>
          <w:bCs/>
          <w:iCs/>
          <w:sz w:val="20"/>
          <w:szCs w:val="20"/>
        </w:rPr>
        <w:t xml:space="preserve">f the </w:t>
      </w:r>
      <w:r w:rsidR="00C904C6" w:rsidRPr="00F826CD">
        <w:rPr>
          <w:rFonts w:ascii="Times New Roman" w:hAnsi="Times New Roman" w:cs="Times New Roman"/>
          <w:bCs/>
          <w:iCs/>
          <w:sz w:val="20"/>
          <w:szCs w:val="20"/>
        </w:rPr>
        <w:t>validity</w:t>
      </w:r>
      <w:r w:rsidR="00C904C6">
        <w:rPr>
          <w:rFonts w:ascii="Times New Roman" w:hAnsi="Times New Roman" w:cs="Times New Roman"/>
          <w:bCs/>
          <w:iCs/>
          <w:sz w:val="20"/>
          <w:szCs w:val="20"/>
        </w:rPr>
        <w:t xml:space="preserve"> timer expires</w:t>
      </w:r>
      <w:r w:rsidR="00B60C10">
        <w:rPr>
          <w:rFonts w:ascii="Times New Roman" w:hAnsi="Times New Roman" w:cs="Times New Roman"/>
          <w:bCs/>
          <w:iCs/>
          <w:sz w:val="20"/>
          <w:szCs w:val="20"/>
        </w:rPr>
        <w:t xml:space="preserve"> and </w:t>
      </w:r>
      <w:r w:rsidR="009A5A4F">
        <w:rPr>
          <w:rFonts w:ascii="Times New Roman" w:hAnsi="Times New Roman" w:cs="Times New Roman"/>
          <w:bCs/>
          <w:iCs/>
          <w:sz w:val="20"/>
          <w:szCs w:val="20"/>
        </w:rPr>
        <w:t>i</w:t>
      </w:r>
      <w:r w:rsidR="00C51611" w:rsidRPr="00C51611">
        <w:rPr>
          <w:rFonts w:ascii="Times New Roman" w:hAnsi="Times New Roman" w:cs="Times New Roman"/>
          <w:bCs/>
          <w:iCs/>
          <w:sz w:val="20"/>
          <w:szCs w:val="20"/>
        </w:rPr>
        <w:t>f a UL transmission is scheduled, the UE drop</w:t>
      </w:r>
      <w:r w:rsidR="007B38D1">
        <w:rPr>
          <w:rFonts w:ascii="Times New Roman" w:hAnsi="Times New Roman" w:cs="Times New Roman"/>
          <w:bCs/>
          <w:iCs/>
          <w:sz w:val="20"/>
          <w:szCs w:val="20"/>
        </w:rPr>
        <w:t>s</w:t>
      </w:r>
      <w:r w:rsidR="00C51611" w:rsidRPr="00C51611">
        <w:rPr>
          <w:rFonts w:ascii="Times New Roman" w:hAnsi="Times New Roman" w:cs="Times New Roman"/>
          <w:bCs/>
          <w:iCs/>
          <w:sz w:val="20"/>
          <w:szCs w:val="20"/>
        </w:rPr>
        <w:t xml:space="preserve"> the UL transmission due to uplink synchronization lost.</w:t>
      </w:r>
    </w:p>
    <w:p w14:paraId="0C921048" w14:textId="1BFE7CD4" w:rsidR="00596B41" w:rsidRDefault="009624A3" w:rsidP="009624A3">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F871C4">
        <w:rPr>
          <w:rFonts w:ascii="Times New Roman" w:hAnsi="Times New Roman" w:cs="Times New Roman"/>
          <w:b/>
          <w:i/>
          <w:sz w:val="20"/>
          <w:szCs w:val="20"/>
          <w:u w:val="single"/>
        </w:rPr>
        <w:t>10</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If the </w:t>
      </w:r>
      <w:r w:rsidRPr="00F826CD">
        <w:rPr>
          <w:rFonts w:ascii="Times New Roman" w:hAnsi="Times New Roman" w:cs="Times New Roman"/>
          <w:bCs/>
          <w:iCs/>
          <w:sz w:val="20"/>
          <w:szCs w:val="20"/>
        </w:rPr>
        <w:t>validity</w:t>
      </w:r>
      <w:r>
        <w:rPr>
          <w:rFonts w:ascii="Times New Roman" w:hAnsi="Times New Roman" w:cs="Times New Roman"/>
          <w:bCs/>
          <w:iCs/>
          <w:sz w:val="20"/>
          <w:szCs w:val="20"/>
        </w:rPr>
        <w:t xml:space="preserve"> timer expires and </w:t>
      </w:r>
      <w:r w:rsidR="00682FC2">
        <w:rPr>
          <w:rFonts w:ascii="Times New Roman" w:hAnsi="Times New Roman" w:cs="Times New Roman" w:hint="eastAsia"/>
          <w:bCs/>
          <w:iCs/>
          <w:sz w:val="20"/>
          <w:szCs w:val="20"/>
        </w:rPr>
        <w:t>if</w:t>
      </w:r>
      <w:r w:rsidR="00682FC2">
        <w:rPr>
          <w:rFonts w:ascii="Times New Roman" w:hAnsi="Times New Roman" w:cs="Times New Roman"/>
          <w:bCs/>
          <w:iCs/>
          <w:sz w:val="20"/>
          <w:szCs w:val="20"/>
        </w:rPr>
        <w:t xml:space="preserve"> </w:t>
      </w:r>
      <w:r w:rsidRPr="00C51611">
        <w:rPr>
          <w:rFonts w:ascii="Times New Roman" w:hAnsi="Times New Roman" w:cs="Times New Roman"/>
          <w:bCs/>
          <w:iCs/>
          <w:sz w:val="20"/>
          <w:szCs w:val="20"/>
        </w:rPr>
        <w:t xml:space="preserve">UL transmission is </w:t>
      </w:r>
      <w:r w:rsidR="00596B41">
        <w:rPr>
          <w:rFonts w:ascii="Times New Roman" w:hAnsi="Times New Roman" w:cs="Times New Roman"/>
          <w:bCs/>
          <w:iCs/>
          <w:sz w:val="20"/>
          <w:szCs w:val="20"/>
        </w:rPr>
        <w:t xml:space="preserve">not </w:t>
      </w:r>
      <w:r w:rsidRPr="00C51611">
        <w:rPr>
          <w:rFonts w:ascii="Times New Roman" w:hAnsi="Times New Roman" w:cs="Times New Roman"/>
          <w:bCs/>
          <w:iCs/>
          <w:sz w:val="20"/>
          <w:szCs w:val="20"/>
        </w:rPr>
        <w:t xml:space="preserve">scheduled, </w:t>
      </w:r>
      <w:r w:rsidR="00596B41">
        <w:rPr>
          <w:rFonts w:ascii="Times New Roman" w:hAnsi="Times New Roman" w:cs="Times New Roman"/>
          <w:bCs/>
          <w:iCs/>
          <w:sz w:val="20"/>
          <w:szCs w:val="20"/>
        </w:rPr>
        <w:t xml:space="preserve">UE may </w:t>
      </w:r>
      <w:r w:rsidR="007B617D" w:rsidRPr="005E3CDE">
        <w:rPr>
          <w:rFonts w:ascii="Times New Roman" w:hAnsi="Times New Roman" w:cs="Times New Roman"/>
          <w:bCs/>
          <w:iCs/>
          <w:sz w:val="20"/>
          <w:szCs w:val="20"/>
        </w:rPr>
        <w:t>rebuild uplink synchronization</w:t>
      </w:r>
      <w:r w:rsidR="007B617D">
        <w:rPr>
          <w:rFonts w:ascii="Times New Roman" w:hAnsi="Times New Roman" w:cs="Times New Roman"/>
          <w:bCs/>
          <w:iCs/>
          <w:sz w:val="20"/>
          <w:szCs w:val="20"/>
        </w:rPr>
        <w:t xml:space="preserve"> via </w:t>
      </w:r>
      <w:r w:rsidR="00577CB2" w:rsidRPr="005E3CDE">
        <w:rPr>
          <w:rFonts w:ascii="Times New Roman" w:hAnsi="Times New Roman" w:cs="Times New Roman"/>
          <w:bCs/>
          <w:iCs/>
          <w:sz w:val="20"/>
          <w:szCs w:val="20"/>
        </w:rPr>
        <w:t>re-acquire the ephemeris</w:t>
      </w:r>
      <w:r w:rsidR="00577CB2">
        <w:rPr>
          <w:rFonts w:ascii="Times New Roman" w:hAnsi="Times New Roman" w:cs="Times New Roman"/>
          <w:bCs/>
          <w:iCs/>
          <w:sz w:val="20"/>
          <w:szCs w:val="20"/>
        </w:rPr>
        <w:t xml:space="preserve">, </w:t>
      </w:r>
      <w:r w:rsidR="000F4CED">
        <w:rPr>
          <w:rFonts w:ascii="Times New Roman" w:hAnsi="Times New Roman" w:cs="Times New Roman"/>
          <w:bCs/>
          <w:iCs/>
          <w:sz w:val="20"/>
          <w:szCs w:val="20"/>
        </w:rPr>
        <w:t xml:space="preserve">which </w:t>
      </w:r>
      <w:r w:rsidR="00577CB2">
        <w:rPr>
          <w:rFonts w:ascii="Times New Roman" w:hAnsi="Times New Roman" w:cs="Times New Roman"/>
          <w:bCs/>
          <w:iCs/>
          <w:sz w:val="20"/>
          <w:szCs w:val="20"/>
        </w:rPr>
        <w:t>depend</w:t>
      </w:r>
      <w:r w:rsidR="000F4CED">
        <w:rPr>
          <w:rFonts w:ascii="Times New Roman" w:hAnsi="Times New Roman" w:cs="Times New Roman"/>
          <w:bCs/>
          <w:iCs/>
          <w:sz w:val="20"/>
          <w:szCs w:val="20"/>
        </w:rPr>
        <w:t>s</w:t>
      </w:r>
      <w:r w:rsidR="00577CB2">
        <w:rPr>
          <w:rFonts w:ascii="Times New Roman" w:hAnsi="Times New Roman" w:cs="Times New Roman"/>
          <w:bCs/>
          <w:iCs/>
          <w:sz w:val="20"/>
          <w:szCs w:val="20"/>
        </w:rPr>
        <w:t xml:space="preserve"> </w:t>
      </w:r>
      <w:r w:rsidR="00353AA3">
        <w:rPr>
          <w:rFonts w:ascii="Times New Roman" w:hAnsi="Times New Roman" w:cs="Times New Roman"/>
          <w:bCs/>
          <w:iCs/>
          <w:sz w:val="20"/>
          <w:szCs w:val="20"/>
        </w:rPr>
        <w:t xml:space="preserve">on </w:t>
      </w:r>
      <w:r w:rsidR="008C65C6">
        <w:rPr>
          <w:rFonts w:ascii="Times New Roman" w:hAnsi="Times New Roman" w:cs="Times New Roman"/>
          <w:bCs/>
          <w:iCs/>
          <w:sz w:val="20"/>
          <w:szCs w:val="20"/>
        </w:rPr>
        <w:t>UE’s</w:t>
      </w:r>
      <w:r w:rsidR="00353AA3">
        <w:rPr>
          <w:rFonts w:ascii="Times New Roman" w:hAnsi="Times New Roman" w:cs="Times New Roman"/>
          <w:bCs/>
          <w:iCs/>
          <w:sz w:val="20"/>
          <w:szCs w:val="20"/>
        </w:rPr>
        <w:t xml:space="preserve"> i</w:t>
      </w:r>
      <w:r w:rsidR="00577CB2">
        <w:rPr>
          <w:rFonts w:ascii="Times New Roman" w:hAnsi="Times New Roman" w:cs="Times New Roman"/>
          <w:bCs/>
          <w:iCs/>
          <w:sz w:val="20"/>
          <w:szCs w:val="20"/>
        </w:rPr>
        <w:t>mplementation</w:t>
      </w:r>
      <w:r w:rsidR="006F5A36">
        <w:rPr>
          <w:rFonts w:ascii="Times New Roman" w:hAnsi="Times New Roman" w:cs="Times New Roman"/>
          <w:bCs/>
          <w:iCs/>
          <w:sz w:val="20"/>
          <w:szCs w:val="20"/>
        </w:rPr>
        <w:t>.</w:t>
      </w:r>
    </w:p>
    <w:p w14:paraId="369F0F81" w14:textId="44235D96" w:rsidR="008D7B1A" w:rsidRPr="00BB3DC0" w:rsidRDefault="008D7B1A" w:rsidP="008D7B1A">
      <w:pPr>
        <w:pStyle w:val="2"/>
        <w:spacing w:before="120" w:after="120"/>
        <w:rPr>
          <w:bCs/>
          <w:iCs/>
          <w:sz w:val="20"/>
          <w:szCs w:val="20"/>
        </w:rPr>
      </w:pPr>
      <w:r w:rsidRPr="008D7B1A">
        <w:rPr>
          <w:bCs/>
          <w:iCs/>
          <w:sz w:val="20"/>
          <w:szCs w:val="20"/>
        </w:rPr>
        <w:t>Issue#</w:t>
      </w:r>
      <w:r w:rsidR="00561386">
        <w:rPr>
          <w:bCs/>
          <w:iCs/>
          <w:sz w:val="20"/>
          <w:szCs w:val="20"/>
        </w:rPr>
        <w:t>8</w:t>
      </w:r>
      <w:r w:rsidRPr="008D7B1A">
        <w:rPr>
          <w:bCs/>
          <w:iCs/>
          <w:sz w:val="20"/>
          <w:szCs w:val="20"/>
        </w:rPr>
        <w:t>: Broadcasting the position of a reference point</w:t>
      </w:r>
    </w:p>
    <w:p w14:paraId="46910A67" w14:textId="2C095768" w:rsidR="00EA0CF7" w:rsidRDefault="00EA0CF7" w:rsidP="00EA0CF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5</w:t>
      </w:r>
      <w:r w:rsidRPr="00A72DB7">
        <w:rPr>
          <w:rFonts w:ascii="Times New Roman" w:hAnsi="Times New Roman" w:cs="Times New Roman"/>
          <w:bCs/>
          <w:iCs/>
          <w:sz w:val="20"/>
          <w:szCs w:val="20"/>
        </w:rPr>
        <w:t>-e</w:t>
      </w:r>
      <w:r w:rsidRPr="0089452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the</w:t>
      </w:r>
      <w:r>
        <w:rPr>
          <w:rFonts w:ascii="Times New Roman" w:hAnsi="Times New Roman" w:cs="Times New Roman"/>
          <w:bCs/>
          <w:iCs/>
          <w:sz w:val="20"/>
          <w:szCs w:val="20"/>
        </w:rPr>
        <w:t>re was a discussion on b</w:t>
      </w:r>
      <w:r w:rsidRPr="00EA0CF7">
        <w:rPr>
          <w:rFonts w:ascii="Times New Roman" w:hAnsi="Times New Roman" w:cs="Times New Roman"/>
          <w:bCs/>
          <w:iCs/>
          <w:sz w:val="20"/>
          <w:szCs w:val="20"/>
        </w:rPr>
        <w:t>roadcasting the position of a reference point</w:t>
      </w:r>
      <w:r>
        <w:rPr>
          <w:rFonts w:ascii="Times New Roman" w:hAnsi="Times New Roman" w:cs="Times New Roman"/>
          <w:bCs/>
          <w:iCs/>
          <w:sz w:val="20"/>
          <w:szCs w:val="20"/>
        </w:rPr>
        <w:t xml:space="preserve">, and it was concluded to send </w:t>
      </w:r>
      <w:proofErr w:type="gramStart"/>
      <w:r w:rsidR="006E708D">
        <w:rPr>
          <w:rFonts w:ascii="Times New Roman" w:hAnsi="Times New Roman" w:cs="Times New Roman"/>
          <w:bCs/>
          <w:iCs/>
          <w:sz w:val="20"/>
          <w:szCs w:val="20"/>
        </w:rPr>
        <w:t>an</w:t>
      </w:r>
      <w:proofErr w:type="gramEnd"/>
      <w:r w:rsidR="006E708D">
        <w:rPr>
          <w:rFonts w:ascii="Times New Roman" w:hAnsi="Times New Roman" w:cs="Times New Roman"/>
          <w:bCs/>
          <w:iCs/>
          <w:sz w:val="20"/>
          <w:szCs w:val="20"/>
        </w:rPr>
        <w:t xml:space="preserve"> LS to SA </w:t>
      </w:r>
      <w:r w:rsidR="006E708D" w:rsidRPr="006E708D">
        <w:rPr>
          <w:rFonts w:ascii="Times New Roman" w:hAnsi="Times New Roman" w:cs="Times New Roman"/>
          <w:bCs/>
          <w:iCs/>
          <w:sz w:val="20"/>
          <w:szCs w:val="20"/>
        </w:rPr>
        <w:t>to get more inputs regarding the security /regulatory aspects if the NTN GW position is broadcast</w:t>
      </w:r>
      <w:r w:rsidR="001625CF">
        <w:rPr>
          <w:rFonts w:ascii="Times New Roman" w:hAnsi="Times New Roman" w:cs="Times New Roman"/>
          <w:bCs/>
          <w:iCs/>
          <w:sz w:val="20"/>
          <w:szCs w:val="20"/>
        </w:rPr>
        <w:t xml:space="preserve"> </w:t>
      </w:r>
      <w:r w:rsidR="001625CF">
        <w:rPr>
          <w:rFonts w:ascii="Times New Roman" w:hAnsi="Times New Roman" w:cs="Times New Roman"/>
          <w:bCs/>
          <w:iCs/>
          <w:sz w:val="20"/>
          <w:szCs w:val="20"/>
        </w:rPr>
        <w:fldChar w:fldCharType="begin"/>
      </w:r>
      <w:r w:rsidR="001625CF">
        <w:rPr>
          <w:rFonts w:ascii="Times New Roman" w:hAnsi="Times New Roman" w:cs="Times New Roman"/>
          <w:bCs/>
          <w:iCs/>
          <w:sz w:val="20"/>
          <w:szCs w:val="20"/>
        </w:rPr>
        <w:instrText xml:space="preserve"> REF _Ref83669675 \r \h </w:instrText>
      </w:r>
      <w:r w:rsidR="001625CF">
        <w:rPr>
          <w:rFonts w:ascii="Times New Roman" w:hAnsi="Times New Roman" w:cs="Times New Roman"/>
          <w:bCs/>
          <w:iCs/>
          <w:sz w:val="20"/>
          <w:szCs w:val="20"/>
        </w:rPr>
      </w:r>
      <w:r w:rsidR="001625CF">
        <w:rPr>
          <w:rFonts w:ascii="Times New Roman" w:hAnsi="Times New Roman" w:cs="Times New Roman"/>
          <w:bCs/>
          <w:iCs/>
          <w:sz w:val="20"/>
          <w:szCs w:val="20"/>
        </w:rPr>
        <w:fldChar w:fldCharType="separate"/>
      </w:r>
      <w:r w:rsidR="001625CF">
        <w:rPr>
          <w:rFonts w:ascii="Times New Roman" w:hAnsi="Times New Roman" w:cs="Times New Roman"/>
          <w:bCs/>
          <w:iCs/>
          <w:sz w:val="20"/>
          <w:szCs w:val="20"/>
        </w:rPr>
        <w:t>[5]</w:t>
      </w:r>
      <w:r w:rsidR="001625CF">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6E708D" w14:paraId="0AE649B6" w14:textId="77777777" w:rsidTr="006E708D">
        <w:tc>
          <w:tcPr>
            <w:tcW w:w="9962" w:type="dxa"/>
          </w:tcPr>
          <w:p w14:paraId="035D7A3F" w14:textId="77777777" w:rsidR="006E708D" w:rsidRPr="00222B8F" w:rsidRDefault="006E708D" w:rsidP="006E708D">
            <w:pPr>
              <w:rPr>
                <w:rFonts w:cs="Times"/>
              </w:rPr>
            </w:pPr>
            <w:r w:rsidRPr="00570444">
              <w:rPr>
                <w:rFonts w:cs="Times"/>
                <w:highlight w:val="green"/>
              </w:rPr>
              <w:t>Agreement:</w:t>
            </w:r>
          </w:p>
          <w:p w14:paraId="3427668E" w14:textId="77777777" w:rsidR="006E708D" w:rsidRPr="00222B8F" w:rsidRDefault="006E708D" w:rsidP="006E708D">
            <w:pPr>
              <w:rPr>
                <w:rFonts w:cs="Times"/>
              </w:rPr>
            </w:pPr>
            <w:r w:rsidRPr="00222B8F">
              <w:rPr>
                <w:rFonts w:cs="Times"/>
              </w:rPr>
              <w:t>RAN1</w:t>
            </w:r>
            <w:r>
              <w:rPr>
                <w:rFonts w:cs="Times"/>
              </w:rPr>
              <w:t xml:space="preserve"> </w:t>
            </w:r>
            <w:r w:rsidRPr="00222B8F">
              <w:rPr>
                <w:rFonts w:cs="Times"/>
              </w:rPr>
              <w:t xml:space="preserve">should send </w:t>
            </w:r>
            <w:proofErr w:type="gramStart"/>
            <w:r w:rsidRPr="00222B8F">
              <w:rPr>
                <w:rFonts w:cs="Times"/>
              </w:rPr>
              <w:t>an</w:t>
            </w:r>
            <w:proofErr w:type="gramEnd"/>
            <w:r w:rsidRPr="00222B8F">
              <w:rPr>
                <w:rFonts w:cs="Times"/>
              </w:rPr>
              <w:t xml:space="preserve"> LS to SA3, SA1 and possibly SA3-LI to get more inputs regarding the security/regulatory aspects if the NTN GW</w:t>
            </w:r>
            <w:r>
              <w:rPr>
                <w:rFonts w:cs="Times"/>
              </w:rPr>
              <w:t>/gNB</w:t>
            </w:r>
            <w:r w:rsidRPr="00222B8F">
              <w:rPr>
                <w:rFonts w:cs="Times"/>
              </w:rPr>
              <w:t xml:space="preserve"> position is</w:t>
            </w:r>
            <w:r>
              <w:rPr>
                <w:rFonts w:cs="Times"/>
              </w:rPr>
              <w:t xml:space="preserve"> broadcast or possible to be derived by the UE with assistance information from the network, and on any aspects related to accuracy of the position</w:t>
            </w:r>
            <w:r w:rsidRPr="00222B8F">
              <w:rPr>
                <w:rFonts w:cs="Times"/>
              </w:rPr>
              <w:t>.</w:t>
            </w:r>
          </w:p>
          <w:p w14:paraId="66961ABE" w14:textId="77777777" w:rsidR="006E708D" w:rsidRDefault="006E708D" w:rsidP="006E708D">
            <w:pPr>
              <w:rPr>
                <w:lang w:eastAsia="x-none"/>
              </w:rPr>
            </w:pPr>
          </w:p>
          <w:p w14:paraId="04BDAFD9" w14:textId="77777777" w:rsidR="006E708D" w:rsidRDefault="00DF07E5" w:rsidP="006E708D">
            <w:pPr>
              <w:ind w:left="1440" w:hanging="1440"/>
              <w:rPr>
                <w:lang w:eastAsia="x-none"/>
              </w:rPr>
            </w:pPr>
            <w:hyperlink r:id="rId11" w:history="1">
              <w:r w:rsidR="006E708D" w:rsidRPr="00B4227E">
                <w:rPr>
                  <w:rStyle w:val="af9"/>
                  <w:rFonts w:eastAsia="MS Mincho"/>
                  <w:b/>
                  <w:bCs/>
                  <w:lang w:eastAsia="x-none"/>
                </w:rPr>
                <w:t>R1-2106305</w:t>
              </w:r>
            </w:hyperlink>
            <w:r w:rsidR="006E708D">
              <w:rPr>
                <w:b/>
                <w:bCs/>
                <w:lang w:eastAsia="x-none"/>
              </w:rPr>
              <w:tab/>
            </w:r>
            <w:r w:rsidR="006E708D" w:rsidRPr="00D659E9">
              <w:rPr>
                <w:lang w:eastAsia="x-none"/>
              </w:rPr>
              <w:t>LS on broadcast of NTN GW or gNB position</w:t>
            </w:r>
          </w:p>
          <w:p w14:paraId="67FDB3C4" w14:textId="7C0FC6BC" w:rsidR="006E708D" w:rsidRDefault="006E708D" w:rsidP="006E708D">
            <w:pPr>
              <w:tabs>
                <w:tab w:val="left" w:pos="1324"/>
              </w:tabs>
              <w:spacing w:beforeLines="50" w:before="120" w:afterLines="50" w:after="120"/>
              <w:rPr>
                <w:b/>
              </w:rPr>
            </w:pPr>
            <w:r w:rsidRPr="00FD676B">
              <w:rPr>
                <w:highlight w:val="green"/>
                <w:lang w:eastAsia="x-none"/>
              </w:rPr>
              <w:t xml:space="preserve">Final LS endorsed in </w:t>
            </w:r>
            <w:hyperlink r:id="rId12" w:history="1">
              <w:r>
                <w:rPr>
                  <w:rStyle w:val="af9"/>
                  <w:rFonts w:eastAsia="MS Mincho"/>
                  <w:highlight w:val="green"/>
                  <w:lang w:eastAsia="x-none"/>
                </w:rPr>
                <w:t>R1-2106332</w:t>
              </w:r>
            </w:hyperlink>
            <w:r w:rsidRPr="00FD676B">
              <w:rPr>
                <w:lang w:eastAsia="x-none"/>
              </w:rPr>
              <w:t xml:space="preserve"> with removal of the sentence, “Such assistance information from the Network might also be used by the UE to derive the position of the NTN GW or the position of gNB.”</w:t>
            </w:r>
          </w:p>
        </w:tc>
      </w:tr>
    </w:tbl>
    <w:p w14:paraId="4C427574" w14:textId="77777777" w:rsidR="009C378C" w:rsidRDefault="009C378C" w:rsidP="009C378C">
      <w:pPr>
        <w:rPr>
          <w:rFonts w:ascii="Times New Roman" w:hAnsi="Times New Roman" w:cs="Times New Roman"/>
          <w:bCs/>
          <w:iCs/>
          <w:sz w:val="20"/>
          <w:szCs w:val="20"/>
        </w:rPr>
      </w:pPr>
      <w:r>
        <w:rPr>
          <w:rFonts w:ascii="Times New Roman" w:hAnsi="Times New Roman" w:cs="Times New Roman"/>
          <w:bCs/>
          <w:iCs/>
          <w:sz w:val="20"/>
          <w:szCs w:val="20"/>
        </w:rPr>
        <w:t>In our view, b</w:t>
      </w:r>
      <w:r w:rsidRPr="009201B7">
        <w:rPr>
          <w:rFonts w:ascii="Times New Roman" w:hAnsi="Times New Roman" w:cs="Times New Roman"/>
          <w:bCs/>
          <w:iCs/>
          <w:sz w:val="20"/>
          <w:szCs w:val="20"/>
        </w:rPr>
        <w:t>roadcast of a reference point would be definitely beneficial for UE to handle the time and frequency synchronization compensation on the feeder link.</w:t>
      </w:r>
      <w:r>
        <w:rPr>
          <w:rFonts w:ascii="Times New Roman" w:hAnsi="Times New Roman" w:cs="Times New Roman"/>
          <w:bCs/>
          <w:iCs/>
          <w:sz w:val="20"/>
          <w:szCs w:val="20"/>
        </w:rPr>
        <w:t xml:space="preserve"> E.g., if </w:t>
      </w:r>
      <w:r w:rsidRPr="001C628E">
        <w:rPr>
          <w:rFonts w:ascii="Times New Roman" w:hAnsi="Times New Roman" w:cs="Times New Roman"/>
          <w:bCs/>
          <w:iCs/>
          <w:sz w:val="20"/>
          <w:szCs w:val="20"/>
        </w:rPr>
        <w:t xml:space="preserve">the position of </w:t>
      </w:r>
      <w:r>
        <w:rPr>
          <w:rFonts w:ascii="Times New Roman" w:hAnsi="Times New Roman" w:cs="Times New Roman"/>
          <w:bCs/>
          <w:iCs/>
          <w:sz w:val="20"/>
          <w:szCs w:val="20"/>
        </w:rPr>
        <w:t>the GW is</w:t>
      </w:r>
      <w:r w:rsidRPr="001C628E">
        <w:rPr>
          <w:rFonts w:ascii="Times New Roman" w:hAnsi="Times New Roman" w:cs="Times New Roman"/>
          <w:bCs/>
          <w:iCs/>
          <w:sz w:val="20"/>
          <w:szCs w:val="20"/>
        </w:rPr>
        <w:t xml:space="preserve"> signaled to the UE, the UE can autonomously determine the time offset of both the service link</w:t>
      </w:r>
      <w:r>
        <w:rPr>
          <w:rFonts w:ascii="Times New Roman" w:hAnsi="Times New Roman" w:cs="Times New Roman"/>
          <w:bCs/>
          <w:iCs/>
          <w:sz w:val="20"/>
          <w:szCs w:val="20"/>
        </w:rPr>
        <w:t xml:space="preserve"> (i.e.,</w:t>
      </w:r>
      <w:r w:rsidRPr="001C628E">
        <w:rPr>
          <w:rFonts w:ascii="Times New Roman" w:hAnsi="Times New Roman" w:cs="Times New Roman"/>
          <w:bCs/>
          <w:iCs/>
          <w:sz w:val="20"/>
          <w:szCs w:val="20"/>
        </w:rPr>
        <w:t xml:space="preserve"> satellite</w:t>
      </w:r>
      <w:r>
        <w:rPr>
          <w:rFonts w:ascii="Times New Roman" w:hAnsi="Times New Roman" w:cs="Times New Roman"/>
          <w:bCs/>
          <w:iCs/>
          <w:sz w:val="20"/>
          <w:szCs w:val="20"/>
        </w:rPr>
        <w:t>-to-UE RTT)</w:t>
      </w:r>
      <w:r w:rsidRPr="001C628E">
        <w:rPr>
          <w:rFonts w:ascii="Times New Roman" w:hAnsi="Times New Roman" w:cs="Times New Roman"/>
          <w:bCs/>
          <w:iCs/>
          <w:sz w:val="20"/>
          <w:szCs w:val="20"/>
        </w:rPr>
        <w:t xml:space="preserve"> and the </w:t>
      </w:r>
      <w:r>
        <w:rPr>
          <w:rFonts w:ascii="Times New Roman" w:hAnsi="Times New Roman" w:cs="Times New Roman"/>
          <w:bCs/>
          <w:iCs/>
          <w:sz w:val="20"/>
          <w:szCs w:val="20"/>
        </w:rPr>
        <w:t>feeder link (i.e.,</w:t>
      </w:r>
      <w:r w:rsidRPr="001C628E">
        <w:rPr>
          <w:rFonts w:ascii="Times New Roman" w:hAnsi="Times New Roman" w:cs="Times New Roman"/>
          <w:bCs/>
          <w:iCs/>
          <w:sz w:val="20"/>
          <w:szCs w:val="20"/>
        </w:rPr>
        <w:t xml:space="preserve"> satellite</w:t>
      </w:r>
      <w:r>
        <w:rPr>
          <w:rFonts w:ascii="Times New Roman" w:hAnsi="Times New Roman" w:cs="Times New Roman"/>
          <w:bCs/>
          <w:iCs/>
          <w:sz w:val="20"/>
          <w:szCs w:val="20"/>
        </w:rPr>
        <w:t>-to-GW RTT)</w:t>
      </w:r>
      <w:r w:rsidRPr="001C628E">
        <w:rPr>
          <w:rFonts w:ascii="Times New Roman" w:hAnsi="Times New Roman" w:cs="Times New Roman"/>
          <w:bCs/>
          <w:iCs/>
          <w:sz w:val="20"/>
          <w:szCs w:val="20"/>
        </w:rPr>
        <w:t>, which would simplify the time compensation procedures</w:t>
      </w:r>
      <w:r>
        <w:rPr>
          <w:rFonts w:ascii="Times New Roman" w:hAnsi="Times New Roman" w:cs="Times New Roman"/>
          <w:bCs/>
          <w:iCs/>
          <w:sz w:val="20"/>
          <w:szCs w:val="20"/>
        </w:rPr>
        <w:t xml:space="preserve"> and reduce signaling overhead for frequent update of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sidRPr="001C628E">
        <w:rPr>
          <w:rFonts w:ascii="Times New Roman" w:hAnsi="Times New Roman" w:cs="Times New Roman"/>
          <w:bCs/>
          <w:iCs/>
          <w:sz w:val="20"/>
          <w:szCs w:val="20"/>
        </w:rPr>
        <w:t>.</w:t>
      </w:r>
    </w:p>
    <w:p w14:paraId="2CA0B88F" w14:textId="4BBEEA0D" w:rsidR="009C378C" w:rsidRDefault="009C378C" w:rsidP="009C378C">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C65066">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Pr>
          <w:rFonts w:ascii="Times New Roman" w:hAnsi="Times New Roman" w:cs="Times New Roman"/>
          <w:bCs/>
          <w:iCs/>
          <w:sz w:val="20"/>
          <w:szCs w:val="20"/>
        </w:rPr>
        <w:t xml:space="preserve"> B</w:t>
      </w:r>
      <w:r w:rsidRPr="00E50C8B">
        <w:rPr>
          <w:rFonts w:ascii="Times New Roman" w:hAnsi="Times New Roman" w:cs="Times New Roman"/>
          <w:bCs/>
          <w:iCs/>
          <w:sz w:val="20"/>
          <w:szCs w:val="20"/>
        </w:rPr>
        <w:t xml:space="preserve">roadcasting </w:t>
      </w:r>
      <w:r>
        <w:rPr>
          <w:rFonts w:ascii="Times New Roman" w:hAnsi="Times New Roman" w:cs="Times New Roman"/>
          <w:bCs/>
          <w:iCs/>
          <w:sz w:val="20"/>
          <w:szCs w:val="20"/>
        </w:rPr>
        <w:t xml:space="preserve">the </w:t>
      </w:r>
      <w:r w:rsidRPr="001C628E">
        <w:rPr>
          <w:rFonts w:ascii="Times New Roman" w:hAnsi="Times New Roman" w:cs="Times New Roman"/>
          <w:bCs/>
          <w:iCs/>
          <w:sz w:val="20"/>
          <w:szCs w:val="20"/>
        </w:rPr>
        <w:t>position of a reference point of the feeder link</w:t>
      </w:r>
      <w:r>
        <w:rPr>
          <w:rFonts w:ascii="Times New Roman" w:hAnsi="Times New Roman" w:cs="Times New Roman"/>
          <w:bCs/>
          <w:iCs/>
          <w:sz w:val="20"/>
          <w:szCs w:val="20"/>
        </w:rPr>
        <w:t xml:space="preserve"> </w:t>
      </w:r>
      <w:r w:rsidR="00366D0F">
        <w:rPr>
          <w:rFonts w:ascii="Times New Roman" w:hAnsi="Times New Roman" w:cs="Times New Roman"/>
          <w:bCs/>
          <w:iCs/>
          <w:sz w:val="20"/>
          <w:szCs w:val="20"/>
        </w:rPr>
        <w:t xml:space="preserve">(GW or gNB position) </w:t>
      </w:r>
      <w:r>
        <w:rPr>
          <w:rFonts w:ascii="Times New Roman" w:hAnsi="Times New Roman" w:cs="Times New Roman"/>
          <w:bCs/>
          <w:iCs/>
          <w:sz w:val="20"/>
          <w:szCs w:val="20"/>
        </w:rPr>
        <w:t xml:space="preserve">is beneficial to </w:t>
      </w:r>
      <w:r w:rsidRPr="001C628E">
        <w:rPr>
          <w:rFonts w:ascii="Times New Roman" w:hAnsi="Times New Roman" w:cs="Times New Roman"/>
          <w:bCs/>
          <w:iCs/>
          <w:sz w:val="20"/>
          <w:szCs w:val="20"/>
        </w:rPr>
        <w:t>simplify the time compensation procedures</w:t>
      </w:r>
      <w:r>
        <w:rPr>
          <w:rFonts w:ascii="Times New Roman" w:hAnsi="Times New Roman" w:cs="Times New Roman"/>
          <w:bCs/>
          <w:iCs/>
          <w:sz w:val="20"/>
          <w:szCs w:val="20"/>
        </w:rPr>
        <w:t xml:space="preserve"> and reduce signaling overhead for frequent update of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sidRPr="001C628E">
        <w:rPr>
          <w:rFonts w:ascii="Times New Roman" w:hAnsi="Times New Roman" w:cs="Times New Roman"/>
          <w:bCs/>
          <w:iCs/>
          <w:sz w:val="20"/>
          <w:szCs w:val="20"/>
        </w:rPr>
        <w:t>.</w:t>
      </w:r>
    </w:p>
    <w:p w14:paraId="2CD5227D" w14:textId="155B2145" w:rsidR="009C378C" w:rsidRDefault="009C378C" w:rsidP="009C378C">
      <w:pPr>
        <w:spacing w:beforeLines="50" w:before="120" w:afterLines="50" w:after="120"/>
        <w:rPr>
          <w:rFonts w:ascii="Times New Roman" w:hAnsi="Times New Roman" w:cs="Times New Roman"/>
          <w:bCs/>
          <w:iCs/>
          <w:sz w:val="20"/>
          <w:szCs w:val="20"/>
        </w:rPr>
      </w:pPr>
    </w:p>
    <w:p w14:paraId="64180286" w14:textId="0373BAC5" w:rsidR="00C80341" w:rsidRDefault="00C80341" w:rsidP="009C378C">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N</w:t>
      </w:r>
      <w:r>
        <w:rPr>
          <w:rFonts w:ascii="Times New Roman" w:hAnsi="Times New Roman" w:cs="Times New Roman"/>
          <w:bCs/>
          <w:iCs/>
          <w:sz w:val="20"/>
          <w:szCs w:val="20"/>
        </w:rPr>
        <w:t>ote that a</w:t>
      </w:r>
      <w:r w:rsidRPr="00B8681A">
        <w:rPr>
          <w:rFonts w:ascii="Times New Roman" w:hAnsi="Times New Roman" w:cs="Times New Roman"/>
          <w:bCs/>
          <w:iCs/>
          <w:sz w:val="20"/>
          <w:szCs w:val="20"/>
        </w:rPr>
        <w:t>nyway</w:t>
      </w:r>
      <w:r>
        <w:rPr>
          <w:rFonts w:ascii="Times New Roman" w:hAnsi="Times New Roman" w:cs="Times New Roman"/>
          <w:bCs/>
          <w:iCs/>
          <w:sz w:val="20"/>
          <w:szCs w:val="20"/>
        </w:rPr>
        <w:t xml:space="preserve"> </w:t>
      </w:r>
      <w:r w:rsidRPr="00B8681A">
        <w:rPr>
          <w:rFonts w:ascii="Times New Roman" w:hAnsi="Times New Roman" w:cs="Times New Roman"/>
          <w:bCs/>
          <w:iCs/>
          <w:sz w:val="20"/>
          <w:szCs w:val="20"/>
        </w:rPr>
        <w:t xml:space="preserve">the position of the NTN GW or the position of gNB </w:t>
      </w:r>
      <w:r w:rsidR="00DA5356">
        <w:rPr>
          <w:rFonts w:ascii="Times New Roman" w:hAnsi="Times New Roman" w:cs="Times New Roman"/>
          <w:bCs/>
          <w:iCs/>
          <w:sz w:val="20"/>
          <w:szCs w:val="20"/>
        </w:rPr>
        <w:t>can</w:t>
      </w:r>
      <w:r w:rsidRPr="00B8681A">
        <w:rPr>
          <w:rFonts w:ascii="Times New Roman" w:hAnsi="Times New Roman" w:cs="Times New Roman"/>
          <w:bCs/>
          <w:iCs/>
          <w:sz w:val="20"/>
          <w:szCs w:val="20"/>
        </w:rPr>
        <w:t xml:space="preserve"> be derived by the UE with the assistance information </w:t>
      </w:r>
      <w:r w:rsidR="00511711">
        <w:rPr>
          <w:rFonts w:ascii="Times New Roman" w:hAnsi="Times New Roman" w:cs="Times New Roman"/>
          <w:bCs/>
          <w:iCs/>
          <w:sz w:val="20"/>
          <w:szCs w:val="20"/>
        </w:rPr>
        <w:t xml:space="preserve">broadcasted </w:t>
      </w:r>
      <w:r w:rsidR="002B1E11">
        <w:rPr>
          <w:rFonts w:ascii="Times New Roman" w:hAnsi="Times New Roman" w:cs="Times New Roman"/>
          <w:bCs/>
          <w:iCs/>
          <w:sz w:val="20"/>
          <w:szCs w:val="20"/>
        </w:rPr>
        <w:t>by</w:t>
      </w:r>
      <w:r w:rsidRPr="00B8681A">
        <w:rPr>
          <w:rFonts w:ascii="Times New Roman" w:hAnsi="Times New Roman" w:cs="Times New Roman"/>
          <w:bCs/>
          <w:iCs/>
          <w:sz w:val="20"/>
          <w:szCs w:val="20"/>
        </w:rPr>
        <w:t xml:space="preserve"> the network, such as</w:t>
      </w:r>
      <w:r w:rsidR="00D62E31">
        <w:rPr>
          <w:rFonts w:ascii="Times New Roman" w:hAnsi="Times New Roman" w:cs="Times New Roman"/>
          <w:bCs/>
          <w:iCs/>
          <w:sz w:val="20"/>
          <w:szCs w:val="20"/>
        </w:rPr>
        <w:t xml:space="preserve"> </w:t>
      </w:r>
      <w:r w:rsidR="00AA3780" w:rsidRPr="00AA3780">
        <w:rPr>
          <w:rFonts w:ascii="Times New Roman" w:hAnsi="Times New Roman" w:cs="Times New Roman"/>
          <w:bCs/>
          <w:iCs/>
          <w:sz w:val="20"/>
          <w:szCs w:val="20"/>
        </w:rPr>
        <w:t>satellite ephemeris</w:t>
      </w:r>
      <w:r w:rsidR="00AA3780">
        <w:rPr>
          <w:rFonts w:ascii="Times New Roman" w:hAnsi="Times New Roman" w:cs="Times New Roman"/>
          <w:bCs/>
          <w:iCs/>
          <w:sz w:val="20"/>
          <w:szCs w:val="20"/>
        </w:rPr>
        <w:t xml:space="preserve"> and</w:t>
      </w:r>
      <w:r>
        <w:rPr>
          <w:rFonts w:cs="Times New Roman"/>
          <w:bCs/>
          <w:iCs/>
          <w:sz w:val="20"/>
          <w:szCs w:val="20"/>
        </w:rPr>
        <w:t xml:space="preserve">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TA,common</m:t>
            </m:r>
          </m:sub>
        </m:sSub>
      </m:oMath>
      <w:r w:rsidRPr="00B8681A">
        <w:rPr>
          <w:rFonts w:ascii="Times New Roman" w:hAnsi="Times New Roman" w:cs="Times New Roman" w:hint="eastAsia"/>
          <w:bCs/>
          <w:iCs/>
          <w:sz w:val="20"/>
          <w:szCs w:val="20"/>
        </w:rPr>
        <w:t>,</w:t>
      </w:r>
      <w:r w:rsidRPr="00B8681A">
        <w:rPr>
          <w:rFonts w:ascii="Times New Roman" w:hAnsi="Times New Roman" w:cs="Times New Roman"/>
          <w:bCs/>
          <w:iCs/>
          <w:sz w:val="20"/>
          <w:szCs w:val="20"/>
        </w:rPr>
        <w:t xml:space="preserve"> via inverse engineering</w:t>
      </w:r>
      <w:r>
        <w:rPr>
          <w:rFonts w:ascii="Times New Roman" w:hAnsi="Times New Roman" w:cs="Times New Roman"/>
          <w:bCs/>
          <w:iCs/>
          <w:sz w:val="20"/>
          <w:szCs w:val="20"/>
        </w:rPr>
        <w:t xml:space="preserve">, thus, </w:t>
      </w:r>
      <w:r w:rsidR="005E499E" w:rsidRPr="009201B7">
        <w:rPr>
          <w:rFonts w:ascii="Times New Roman" w:hAnsi="Times New Roman" w:cs="Times New Roman"/>
          <w:bCs/>
          <w:iCs/>
          <w:sz w:val="20"/>
          <w:szCs w:val="20"/>
        </w:rPr>
        <w:t>the concern related to disclosing the network architecture</w:t>
      </w:r>
      <w:r w:rsidR="005E499E">
        <w:rPr>
          <w:rFonts w:ascii="Times New Roman" w:hAnsi="Times New Roman" w:cs="Times New Roman"/>
          <w:bCs/>
          <w:iCs/>
          <w:sz w:val="20"/>
          <w:szCs w:val="20"/>
        </w:rPr>
        <w:t xml:space="preserve"> </w:t>
      </w:r>
      <w:r w:rsidR="00E43620">
        <w:rPr>
          <w:rFonts w:ascii="Times New Roman" w:hAnsi="Times New Roman" w:cs="Times New Roman"/>
          <w:bCs/>
          <w:iCs/>
          <w:sz w:val="20"/>
          <w:szCs w:val="20"/>
        </w:rPr>
        <w:t>seems</w:t>
      </w:r>
      <w:r w:rsidR="005E499E">
        <w:rPr>
          <w:rFonts w:ascii="Times New Roman" w:hAnsi="Times New Roman" w:cs="Times New Roman"/>
          <w:bCs/>
          <w:iCs/>
          <w:sz w:val="20"/>
          <w:szCs w:val="20"/>
        </w:rPr>
        <w:t xml:space="preserve"> not a big issue.</w:t>
      </w:r>
    </w:p>
    <w:p w14:paraId="03D7FCB5" w14:textId="11FF8780" w:rsidR="00055B5D" w:rsidRDefault="00055B5D" w:rsidP="009C378C">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W</w:t>
      </w:r>
      <w:r w:rsidR="00636845" w:rsidRPr="00636845">
        <w:rPr>
          <w:rFonts w:ascii="Times New Roman" w:hAnsi="Times New Roman" w:cs="Times New Roman"/>
          <w:bCs/>
          <w:iCs/>
          <w:sz w:val="20"/>
          <w:szCs w:val="20"/>
        </w:rPr>
        <w:t>hether b</w:t>
      </w:r>
      <w:r w:rsidR="00636845" w:rsidRPr="00E50C8B">
        <w:rPr>
          <w:rFonts w:ascii="Times New Roman" w:hAnsi="Times New Roman" w:cs="Times New Roman"/>
          <w:bCs/>
          <w:iCs/>
          <w:sz w:val="20"/>
          <w:szCs w:val="20"/>
        </w:rPr>
        <w:t xml:space="preserve">roadcasting </w:t>
      </w:r>
      <w:r w:rsidR="00636845">
        <w:rPr>
          <w:rFonts w:ascii="Times New Roman" w:hAnsi="Times New Roman" w:cs="Times New Roman"/>
          <w:bCs/>
          <w:iCs/>
          <w:sz w:val="20"/>
          <w:szCs w:val="20"/>
        </w:rPr>
        <w:t xml:space="preserve">the </w:t>
      </w:r>
      <w:r w:rsidR="00636845" w:rsidRPr="001C628E">
        <w:rPr>
          <w:rFonts w:ascii="Times New Roman" w:hAnsi="Times New Roman" w:cs="Times New Roman"/>
          <w:bCs/>
          <w:iCs/>
          <w:sz w:val="20"/>
          <w:szCs w:val="20"/>
        </w:rPr>
        <w:t>position of a reference point of the feeder link</w:t>
      </w:r>
      <w:r w:rsidR="00636845">
        <w:rPr>
          <w:rFonts w:ascii="Times New Roman" w:hAnsi="Times New Roman" w:cs="Times New Roman"/>
          <w:bCs/>
          <w:iCs/>
          <w:sz w:val="20"/>
          <w:szCs w:val="20"/>
        </w:rPr>
        <w:t xml:space="preserve"> (GW or gNB position)</w:t>
      </w:r>
      <w:r w:rsidR="00636845" w:rsidRPr="00636845">
        <w:rPr>
          <w:rFonts w:ascii="Times New Roman" w:hAnsi="Times New Roman" w:cs="Times New Roman"/>
          <w:bCs/>
          <w:iCs/>
          <w:sz w:val="20"/>
          <w:szCs w:val="20"/>
        </w:rPr>
        <w:t xml:space="preserve"> </w:t>
      </w:r>
      <w:r w:rsidR="00636845" w:rsidRPr="009201B7">
        <w:rPr>
          <w:rFonts w:ascii="Times New Roman" w:hAnsi="Times New Roman" w:cs="Times New Roman"/>
          <w:bCs/>
          <w:iCs/>
          <w:sz w:val="20"/>
          <w:szCs w:val="20"/>
        </w:rPr>
        <w:t>would be at the discretion of the network operator</w:t>
      </w:r>
      <w:r w:rsidR="00B15A75">
        <w:rPr>
          <w:rFonts w:ascii="Times New Roman" w:hAnsi="Times New Roman" w:cs="Times New Roman"/>
          <w:bCs/>
          <w:iCs/>
          <w:sz w:val="20"/>
          <w:szCs w:val="20"/>
        </w:rPr>
        <w:t>.</w:t>
      </w:r>
    </w:p>
    <w:p w14:paraId="0798D567" w14:textId="6C645906" w:rsidR="009C378C" w:rsidRDefault="00055B5D" w:rsidP="009C378C">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urthermore</w:t>
      </w:r>
      <w:r w:rsidR="009C378C" w:rsidRPr="009201B7">
        <w:rPr>
          <w:rFonts w:ascii="Times New Roman" w:hAnsi="Times New Roman" w:cs="Times New Roman"/>
          <w:bCs/>
          <w:iCs/>
          <w:sz w:val="20"/>
          <w:szCs w:val="20"/>
        </w:rPr>
        <w:t>, the position of a reference point of the feeder link may be broadcasted with certain artificial bias to address the security issue.</w:t>
      </w:r>
    </w:p>
    <w:p w14:paraId="0D3F888B" w14:textId="77777777" w:rsidR="009C378C" w:rsidRDefault="009C378C" w:rsidP="009C378C">
      <w:pPr>
        <w:rPr>
          <w:rFonts w:ascii="Times New Roman" w:hAnsi="Times New Roman" w:cs="Times New Roman"/>
          <w:bCs/>
          <w:iCs/>
          <w:sz w:val="20"/>
          <w:szCs w:val="20"/>
        </w:rPr>
      </w:pPr>
      <w:r>
        <w:rPr>
          <w:rFonts w:ascii="Times New Roman" w:hAnsi="Times New Roman" w:cs="Times New Roman"/>
          <w:bCs/>
          <w:iCs/>
          <w:sz w:val="20"/>
          <w:szCs w:val="20"/>
        </w:rPr>
        <w:t>Note that w</w:t>
      </w:r>
      <w:r w:rsidRPr="0040652B">
        <w:rPr>
          <w:rFonts w:ascii="Times New Roman" w:hAnsi="Times New Roman" w:cs="Times New Roman"/>
          <w:bCs/>
          <w:iCs/>
          <w:sz w:val="20"/>
          <w:szCs w:val="20"/>
        </w:rPr>
        <w:t>hen TAC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sub>
        </m:sSub>
      </m:oMath>
      <w:r w:rsidRPr="0040652B">
        <w:rPr>
          <w:rFonts w:ascii="Times New Roman" w:hAnsi="Times New Roman" w:cs="Times New Roman"/>
          <w:bCs/>
          <w:iCs/>
          <w:sz w:val="20"/>
          <w:szCs w:val="20"/>
        </w:rPr>
        <w:t xml:space="preserve">) in msg2/msgB is received, UE receives the first adjustment and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m:t>
            </m:r>
          </m:sub>
        </m:sSub>
      </m:oMath>
      <w:r>
        <w:rPr>
          <w:rFonts w:ascii="Times New Roman" w:hAnsi="Times New Roman" w:cs="Times New Roman" w:hint="eastAsia"/>
          <w:color w:val="000000" w:themeColor="text1"/>
          <w:sz w:val="20"/>
          <w:szCs w:val="20"/>
        </w:rPr>
        <w:t xml:space="preserve"> </w:t>
      </w:r>
      <w:r w:rsidRPr="0040652B">
        <w:rPr>
          <w:rFonts w:ascii="Times New Roman" w:hAnsi="Times New Roman" w:cs="Times New Roman"/>
          <w:bCs/>
          <w:iCs/>
          <w:sz w:val="20"/>
          <w:szCs w:val="20"/>
        </w:rPr>
        <w:t>is updated as follows.</w:t>
      </w:r>
    </w:p>
    <w:p w14:paraId="5965F1D8" w14:textId="77777777" w:rsidR="009C378C" w:rsidRPr="00A11ED4" w:rsidRDefault="00DF07E5" w:rsidP="009C378C">
      <w:pPr>
        <w:spacing w:beforeLines="50" w:before="120" w:afterLines="50" w:after="120"/>
        <w:rPr>
          <w:rFonts w:ascii="Times New Roman" w:hAnsi="Times New Roman" w:cs="Times New Roman"/>
          <w:i/>
          <w:sz w:val="20"/>
          <w:szCs w:val="20"/>
        </w:rPr>
      </w:pPr>
      <m:oMathPara>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m:t>
              </m:r>
            </m:sub>
          </m:sSub>
          <m:r>
            <w:rPr>
              <w:rFonts w:ascii="Cambria Math" w:eastAsiaTheme="minorHAnsi" w:hAnsi="Cambria Math"/>
              <w:color w:val="000000" w:themeColor="text1"/>
              <w:sz w:val="20"/>
              <w:szCs w:val="20"/>
              <w:lang w:eastAsia="ko-KR"/>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sub>
          </m:sSub>
          <m:r>
            <w:rPr>
              <w:rFonts w:ascii="Cambria Math" w:eastAsiaTheme="minorHAnsi" w:hAnsi="Cambria Math"/>
              <w:color w:val="000000" w:themeColor="text1"/>
              <w:sz w:val="20"/>
              <w:szCs w:val="20"/>
              <w:lang w:eastAsia="ko-KR"/>
            </w:rPr>
            <m:t>*16*</m:t>
          </m:r>
          <m:f>
            <m:fPr>
              <m:ctrlPr>
                <w:rPr>
                  <w:rFonts w:ascii="Cambria Math" w:eastAsiaTheme="minorHAnsi" w:hAnsi="Cambria Math"/>
                  <w:i/>
                  <w:color w:val="000000" w:themeColor="text1"/>
                  <w:sz w:val="20"/>
                  <w:szCs w:val="20"/>
                  <w:lang w:eastAsia="ko-KR"/>
                </w:rPr>
              </m:ctrlPr>
            </m:fPr>
            <m:num>
              <m:r>
                <w:rPr>
                  <w:rFonts w:ascii="Cambria Math" w:eastAsiaTheme="minorHAnsi" w:hAnsi="Cambria Math"/>
                  <w:color w:val="000000" w:themeColor="text1"/>
                  <w:sz w:val="20"/>
                  <w:szCs w:val="20"/>
                  <w:lang w:eastAsia="ko-KR"/>
                </w:rPr>
                <m:t>64</m:t>
              </m:r>
            </m:num>
            <m:den>
              <m:sSup>
                <m:sSupPr>
                  <m:ctrlPr>
                    <w:rPr>
                      <w:rFonts w:ascii="Cambria Math" w:eastAsiaTheme="minorHAnsi" w:hAnsi="Cambria Math"/>
                      <w:i/>
                      <w:color w:val="000000" w:themeColor="text1"/>
                      <w:sz w:val="20"/>
                      <w:szCs w:val="20"/>
                      <w:lang w:eastAsia="ko-KR"/>
                    </w:rPr>
                  </m:ctrlPr>
                </m:sSupPr>
                <m:e>
                  <m:r>
                    <w:rPr>
                      <w:rFonts w:ascii="Cambria Math" w:eastAsiaTheme="minorHAnsi" w:hAnsi="Cambria Math"/>
                      <w:color w:val="000000" w:themeColor="text1"/>
                      <w:sz w:val="20"/>
                      <w:szCs w:val="20"/>
                      <w:lang w:eastAsia="ko-KR"/>
                    </w:rPr>
                    <m:t>2</m:t>
                  </m:r>
                </m:e>
                <m:sup>
                  <m:r>
                    <w:rPr>
                      <w:rFonts w:ascii="Cambria Math" w:eastAsiaTheme="minorHAnsi" w:hAnsi="Cambria Math"/>
                      <w:color w:val="000000" w:themeColor="text1"/>
                      <w:sz w:val="20"/>
                      <w:szCs w:val="20"/>
                      <w:lang w:eastAsia="ko-KR"/>
                    </w:rPr>
                    <m:t>μ</m:t>
                  </m:r>
                </m:sup>
              </m:sSup>
            </m:den>
          </m:f>
        </m:oMath>
      </m:oMathPara>
    </w:p>
    <w:p w14:paraId="36FBD1E6" w14:textId="77777777" w:rsidR="009C378C" w:rsidRDefault="009C378C" w:rsidP="009C378C">
      <w:pPr>
        <w:rPr>
          <w:rFonts w:ascii="Times New Roman" w:hAnsi="Times New Roman" w:cs="Times New Roman"/>
          <w:bCs/>
          <w:iCs/>
          <w:sz w:val="20"/>
          <w:szCs w:val="20"/>
        </w:rPr>
      </w:pPr>
      <w:r>
        <w:rPr>
          <w:rFonts w:ascii="Times New Roman" w:hAnsi="Times New Roman" w:cs="Times New Roman"/>
          <w:bCs/>
          <w:iCs/>
          <w:sz w:val="20"/>
          <w:szCs w:val="20"/>
        </w:rPr>
        <w:t xml:space="preserve">where </w:t>
      </w:r>
      <m:oMath>
        <m:r>
          <w:rPr>
            <w:rFonts w:ascii="Cambria Math" w:eastAsiaTheme="minorHAnsi" w:hAnsi="Cambria Math"/>
            <w:color w:val="000000" w:themeColor="text1"/>
            <w:sz w:val="20"/>
            <w:szCs w:val="20"/>
            <w:lang w:eastAsia="ko-KR"/>
          </w:rPr>
          <m:t>μ=0,1,2,3,4,5</m:t>
        </m:r>
      </m:oMath>
      <w:r>
        <w:rPr>
          <w:rFonts w:ascii="Times New Roman" w:hAnsi="Times New Roman" w:cs="Times New Roman" w:hint="eastAsia"/>
          <w:color w:val="000000" w:themeColor="text1"/>
          <w:sz w:val="20"/>
          <w:szCs w:val="20"/>
        </w:rPr>
        <w:t>,</w:t>
      </w:r>
      <w:r>
        <w:rPr>
          <w:rFonts w:ascii="Times New Roman" w:hAnsi="Times New Roman" w:cs="Times New Roman"/>
          <w:color w:val="000000" w:themeColor="text1"/>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sub>
        </m:sSub>
      </m:oMath>
      <w:r w:rsidRPr="00F4350C">
        <w:rPr>
          <w:rFonts w:ascii="Times New Roman" w:hAnsi="Times New Roman" w:cs="Times New Roman"/>
          <w:color w:val="000000" w:themeColor="text1"/>
          <w:sz w:val="20"/>
          <w:szCs w:val="20"/>
        </w:rPr>
        <w:t xml:space="preserve"> is an integer between 0 and 3846</w:t>
      </w:r>
      <w:r>
        <w:rPr>
          <w:rFonts w:ascii="Times New Roman" w:hAnsi="Times New Roman" w:cs="Times New Roman"/>
          <w:color w:val="000000" w:themeColor="text1"/>
          <w:sz w:val="20"/>
          <w:szCs w:val="20"/>
        </w:rPr>
        <w:t xml:space="preserve">. The maximum TA values for different numerology are illustrated in </w:t>
      </w:r>
      <w:r>
        <w:rPr>
          <w:rFonts w:ascii="Times New Roman" w:hAnsi="Times New Roman" w:cs="Times New Roman"/>
          <w:bCs/>
          <w:iCs/>
          <w:sz w:val="20"/>
          <w:szCs w:val="20"/>
        </w:rPr>
        <w:t>Table 2.</w:t>
      </w:r>
    </w:p>
    <w:p w14:paraId="75B023A4" w14:textId="77777777" w:rsidR="009C378C" w:rsidRPr="00590C77" w:rsidRDefault="009C378C" w:rsidP="009C378C">
      <w:pPr>
        <w:pStyle w:val="15"/>
        <w:spacing w:before="120" w:after="120" w:line="240" w:lineRule="auto"/>
        <w:ind w:leftChars="0" w:left="0"/>
        <w:jc w:val="left"/>
        <w:rPr>
          <w:rFonts w:eastAsiaTheme="minorEastAsia"/>
          <w:b/>
          <w:sz w:val="21"/>
          <w:lang w:eastAsia="zh-CN"/>
        </w:rPr>
      </w:pPr>
      <w:r w:rsidRPr="007617D6">
        <w:rPr>
          <w:b/>
          <w:sz w:val="21"/>
        </w:rPr>
        <w:lastRenderedPageBreak/>
        <w:t>Table 2:</w:t>
      </w:r>
      <w:r>
        <w:rPr>
          <w:b/>
          <w:sz w:val="21"/>
        </w:rPr>
        <w:t xml:space="preserve"> Maximum TA value when </w:t>
      </w:r>
      <m:oMath>
        <m:sSub>
          <m:sSubPr>
            <m:ctrlPr>
              <w:rPr>
                <w:rFonts w:ascii="Cambria Math" w:hAnsi="Cambria Math"/>
                <w:b/>
                <w:bCs/>
                <w:i/>
                <w:sz w:val="20"/>
              </w:rPr>
            </m:ctrlPr>
          </m:sSubPr>
          <m:e>
            <m:r>
              <m:rPr>
                <m:sty m:val="bi"/>
              </m:rPr>
              <w:rPr>
                <w:rFonts w:ascii="Cambria Math" w:hAnsi="Cambria Math"/>
                <w:sz w:val="20"/>
              </w:rPr>
              <m:t>T</m:t>
            </m:r>
          </m:e>
          <m:sub>
            <m:r>
              <m:rPr>
                <m:sty m:val="bi"/>
              </m:rPr>
              <w:rPr>
                <w:rFonts w:ascii="Cambria Math" w:hAnsi="Cambria Math"/>
                <w:sz w:val="20"/>
              </w:rPr>
              <m:t>A</m:t>
            </m:r>
          </m:sub>
        </m:sSub>
        <m:r>
          <m:rPr>
            <m:sty m:val="bi"/>
          </m:rPr>
          <w:rPr>
            <w:rFonts w:ascii="Cambria Math" w:hAnsi="Cambria Math"/>
            <w:sz w:val="20"/>
          </w:rPr>
          <m:t>=3846</m:t>
        </m:r>
      </m:oMath>
      <w:r>
        <w:rPr>
          <w:rFonts w:eastAsiaTheme="minorEastAsia" w:hint="eastAsia"/>
          <w:sz w:val="20"/>
          <w:lang w:eastAsia="zh-CN"/>
        </w:rPr>
        <w:t>.</w:t>
      </w:r>
    </w:p>
    <w:tbl>
      <w:tblPr>
        <w:tblStyle w:val="36"/>
        <w:tblW w:w="0" w:type="auto"/>
        <w:tblLook w:val="04A0" w:firstRow="1" w:lastRow="0" w:firstColumn="1" w:lastColumn="0" w:noHBand="0" w:noVBand="1"/>
      </w:tblPr>
      <w:tblGrid>
        <w:gridCol w:w="3995"/>
        <w:gridCol w:w="822"/>
        <w:gridCol w:w="822"/>
        <w:gridCol w:w="822"/>
        <w:gridCol w:w="922"/>
        <w:gridCol w:w="922"/>
        <w:gridCol w:w="922"/>
      </w:tblGrid>
      <w:tr w:rsidR="009C378C" w:rsidRPr="003B639F" w14:paraId="31AB21DD" w14:textId="77777777" w:rsidTr="003A33D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vAlign w:val="center"/>
          </w:tcPr>
          <w:p w14:paraId="01544889" w14:textId="77777777" w:rsidR="009C378C" w:rsidRPr="003B639F" w:rsidRDefault="009C378C" w:rsidP="003A33D6">
            <w:pPr>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Subcarrier spacing</w:t>
            </w:r>
          </w:p>
        </w:tc>
        <w:tc>
          <w:tcPr>
            <w:tcW w:w="0" w:type="auto"/>
            <w:vAlign w:val="center"/>
          </w:tcPr>
          <w:p w14:paraId="196F7049" w14:textId="77777777" w:rsidR="009C378C" w:rsidRPr="003B639F" w:rsidRDefault="009C378C" w:rsidP="003A33D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15 kHz</w:t>
            </w:r>
          </w:p>
          <w:p w14:paraId="6333630E" w14:textId="77777777" w:rsidR="009C378C" w:rsidRPr="003B639F" w:rsidRDefault="009C378C" w:rsidP="003A33D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µ= 0</w:t>
            </w:r>
          </w:p>
        </w:tc>
        <w:tc>
          <w:tcPr>
            <w:tcW w:w="0" w:type="auto"/>
            <w:vAlign w:val="center"/>
          </w:tcPr>
          <w:p w14:paraId="456C00D1" w14:textId="77777777" w:rsidR="009C378C" w:rsidRPr="003B639F" w:rsidRDefault="009C378C" w:rsidP="003A33D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30 kHz</w:t>
            </w:r>
          </w:p>
          <w:p w14:paraId="5B68234C" w14:textId="77777777" w:rsidR="009C378C" w:rsidRPr="003B639F" w:rsidRDefault="009C378C" w:rsidP="003A33D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µ= 1</w:t>
            </w:r>
          </w:p>
        </w:tc>
        <w:tc>
          <w:tcPr>
            <w:tcW w:w="0" w:type="auto"/>
            <w:vAlign w:val="center"/>
          </w:tcPr>
          <w:p w14:paraId="451EFE7D" w14:textId="77777777" w:rsidR="009C378C" w:rsidRPr="003B639F" w:rsidRDefault="009C378C" w:rsidP="003A33D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60 kHz</w:t>
            </w:r>
          </w:p>
          <w:p w14:paraId="5115E01E" w14:textId="77777777" w:rsidR="009C378C" w:rsidRPr="003B639F" w:rsidRDefault="009C378C" w:rsidP="003A33D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sz w:val="20"/>
                <w:szCs w:val="20"/>
              </w:rPr>
            </w:pPr>
            <w:r w:rsidRPr="003B639F">
              <w:rPr>
                <w:rFonts w:ascii="Times New Roman" w:hAnsi="Times New Roman" w:cs="Times New Roman"/>
                <w:bCs w:val="0"/>
                <w:iCs/>
                <w:caps w:val="0"/>
                <w:sz w:val="20"/>
                <w:szCs w:val="20"/>
              </w:rPr>
              <w:t>µ= 2</w:t>
            </w:r>
          </w:p>
        </w:tc>
        <w:tc>
          <w:tcPr>
            <w:tcW w:w="0" w:type="auto"/>
            <w:vAlign w:val="center"/>
          </w:tcPr>
          <w:p w14:paraId="4F43CF84" w14:textId="77777777" w:rsidR="009C378C" w:rsidRPr="003B639F" w:rsidRDefault="009C378C" w:rsidP="003A33D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120 kHz</w:t>
            </w:r>
          </w:p>
          <w:p w14:paraId="777CD504" w14:textId="77777777" w:rsidR="009C378C" w:rsidRPr="003B639F" w:rsidRDefault="009C378C" w:rsidP="003A33D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sz w:val="20"/>
                <w:szCs w:val="20"/>
              </w:rPr>
            </w:pPr>
            <w:r w:rsidRPr="003B639F">
              <w:rPr>
                <w:rFonts w:ascii="Times New Roman" w:hAnsi="Times New Roman" w:cs="Times New Roman"/>
                <w:bCs w:val="0"/>
                <w:iCs/>
                <w:caps w:val="0"/>
                <w:sz w:val="20"/>
                <w:szCs w:val="20"/>
              </w:rPr>
              <w:t>µ= 3</w:t>
            </w:r>
          </w:p>
        </w:tc>
        <w:tc>
          <w:tcPr>
            <w:tcW w:w="0" w:type="auto"/>
            <w:vAlign w:val="center"/>
          </w:tcPr>
          <w:p w14:paraId="0B04E109" w14:textId="77777777" w:rsidR="009C378C" w:rsidRPr="003B639F" w:rsidRDefault="009C378C" w:rsidP="003A33D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240 kHz</w:t>
            </w:r>
          </w:p>
          <w:p w14:paraId="5539BD02" w14:textId="77777777" w:rsidR="009C378C" w:rsidRPr="003B639F" w:rsidRDefault="009C378C" w:rsidP="003A33D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sz w:val="20"/>
                <w:szCs w:val="20"/>
              </w:rPr>
            </w:pPr>
            <w:r w:rsidRPr="003B639F">
              <w:rPr>
                <w:rFonts w:ascii="Times New Roman" w:hAnsi="Times New Roman" w:cs="Times New Roman"/>
                <w:bCs w:val="0"/>
                <w:iCs/>
                <w:caps w:val="0"/>
                <w:sz w:val="20"/>
                <w:szCs w:val="20"/>
              </w:rPr>
              <w:t>µ= 4</w:t>
            </w:r>
          </w:p>
        </w:tc>
        <w:tc>
          <w:tcPr>
            <w:tcW w:w="0" w:type="auto"/>
            <w:vAlign w:val="center"/>
          </w:tcPr>
          <w:p w14:paraId="2314CC0C" w14:textId="77777777" w:rsidR="009C378C" w:rsidRPr="003B639F" w:rsidRDefault="009C378C" w:rsidP="003A33D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480 kHz</w:t>
            </w:r>
          </w:p>
          <w:p w14:paraId="6FE4A56C" w14:textId="77777777" w:rsidR="009C378C" w:rsidRPr="003B639F" w:rsidRDefault="009C378C" w:rsidP="003A33D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sz w:val="20"/>
                <w:szCs w:val="20"/>
              </w:rPr>
            </w:pPr>
            <w:r w:rsidRPr="003B639F">
              <w:rPr>
                <w:rFonts w:ascii="Times New Roman" w:hAnsi="Times New Roman" w:cs="Times New Roman"/>
                <w:bCs w:val="0"/>
                <w:iCs/>
                <w:caps w:val="0"/>
                <w:sz w:val="20"/>
                <w:szCs w:val="20"/>
              </w:rPr>
              <w:t>µ= 5</w:t>
            </w:r>
          </w:p>
        </w:tc>
      </w:tr>
      <w:tr w:rsidR="009C378C" w:rsidRPr="003B639F" w14:paraId="4A02D29C" w14:textId="77777777" w:rsidTr="003A33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0D3ED80E" w14:textId="77777777" w:rsidR="009C378C" w:rsidRPr="00590C77" w:rsidRDefault="009C378C" w:rsidP="003A33D6">
            <w:pPr>
              <w:rPr>
                <w:rFonts w:ascii="Times New Roman" w:hAnsi="Times New Roman" w:cs="Times New Roman"/>
                <w:bCs w:val="0"/>
                <w:iCs/>
                <w:caps w:val="0"/>
                <w:sz w:val="20"/>
                <w:szCs w:val="20"/>
              </w:rPr>
            </w:pPr>
            <w:r w:rsidRPr="00590C77">
              <w:rPr>
                <w:rFonts w:ascii="Times New Roman" w:hAnsi="Times New Roman" w:cs="Times New Roman"/>
                <w:bCs w:val="0"/>
                <w:caps w:val="0"/>
                <w:sz w:val="20"/>
                <w:szCs w:val="20"/>
              </w:rPr>
              <w:t>Maximum timing advance (</w:t>
            </w:r>
            <m:oMath>
              <m:sSub>
                <m:sSubPr>
                  <m:ctrlPr>
                    <w:rPr>
                      <w:rFonts w:ascii="Cambria Math" w:hAnsi="Cambria Math" w:cs="Times New Roman"/>
                      <w:bCs w:val="0"/>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A</m:t>
                  </m:r>
                </m:sub>
              </m:sSub>
            </m:oMath>
            <w:r w:rsidRPr="00590C77">
              <w:rPr>
                <w:rFonts w:ascii="Times New Roman" w:hAnsi="Times New Roman" w:cs="Times New Roman"/>
                <w:bCs w:val="0"/>
                <w:caps w:val="0"/>
                <w:sz w:val="20"/>
                <w:szCs w:val="20"/>
              </w:rPr>
              <w:t xml:space="preserve"> = 3846) (ms)</w:t>
            </w:r>
          </w:p>
        </w:tc>
        <w:tc>
          <w:tcPr>
            <w:tcW w:w="0" w:type="auto"/>
          </w:tcPr>
          <w:p w14:paraId="3EF3507A" w14:textId="77777777" w:rsidR="009C378C" w:rsidRPr="003B639F" w:rsidRDefault="009C378C" w:rsidP="003A33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0.67</w:t>
            </w:r>
          </w:p>
        </w:tc>
        <w:tc>
          <w:tcPr>
            <w:tcW w:w="0" w:type="auto"/>
          </w:tcPr>
          <w:p w14:paraId="1763256D" w14:textId="77777777" w:rsidR="009C378C" w:rsidRPr="003B639F" w:rsidRDefault="009C378C" w:rsidP="003A33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0.335</w:t>
            </w:r>
          </w:p>
        </w:tc>
        <w:tc>
          <w:tcPr>
            <w:tcW w:w="0" w:type="auto"/>
          </w:tcPr>
          <w:p w14:paraId="519F768D" w14:textId="77777777" w:rsidR="009C378C" w:rsidRPr="003B639F" w:rsidRDefault="009C378C" w:rsidP="003A33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0.1675</w:t>
            </w:r>
          </w:p>
        </w:tc>
        <w:tc>
          <w:tcPr>
            <w:tcW w:w="0" w:type="auto"/>
          </w:tcPr>
          <w:p w14:paraId="6D93E2A6" w14:textId="77777777" w:rsidR="009C378C" w:rsidRPr="003B639F" w:rsidRDefault="009C378C" w:rsidP="003A33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0.0838</w:t>
            </w:r>
          </w:p>
        </w:tc>
        <w:tc>
          <w:tcPr>
            <w:tcW w:w="0" w:type="auto"/>
          </w:tcPr>
          <w:p w14:paraId="5D6AFBEE" w14:textId="77777777" w:rsidR="009C378C" w:rsidRPr="003B639F" w:rsidRDefault="009C378C" w:rsidP="003A33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0.0419</w:t>
            </w:r>
          </w:p>
        </w:tc>
        <w:tc>
          <w:tcPr>
            <w:tcW w:w="0" w:type="auto"/>
          </w:tcPr>
          <w:p w14:paraId="6C4FBC97" w14:textId="77777777" w:rsidR="009C378C" w:rsidRPr="003B639F" w:rsidRDefault="009C378C" w:rsidP="003A33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0.0209</w:t>
            </w:r>
          </w:p>
        </w:tc>
      </w:tr>
      <w:tr w:rsidR="009C378C" w:rsidRPr="003B639F" w14:paraId="2B23FE12" w14:textId="77777777" w:rsidTr="003A33D6">
        <w:tc>
          <w:tcPr>
            <w:cnfStyle w:val="001000000000" w:firstRow="0" w:lastRow="0" w:firstColumn="1" w:lastColumn="0" w:oddVBand="0" w:evenVBand="0" w:oddHBand="0" w:evenHBand="0" w:firstRowFirstColumn="0" w:firstRowLastColumn="0" w:lastRowFirstColumn="0" w:lastRowLastColumn="0"/>
            <w:tcW w:w="0" w:type="auto"/>
            <w:vAlign w:val="center"/>
          </w:tcPr>
          <w:p w14:paraId="695677EC" w14:textId="77777777" w:rsidR="009C378C" w:rsidRPr="00590C77" w:rsidRDefault="009C378C" w:rsidP="003A33D6">
            <w:pPr>
              <w:rPr>
                <w:rFonts w:ascii="Times New Roman" w:hAnsi="Times New Roman" w:cs="Times New Roman"/>
                <w:bCs w:val="0"/>
                <w:iCs/>
                <w:caps w:val="0"/>
                <w:sz w:val="20"/>
                <w:szCs w:val="20"/>
              </w:rPr>
            </w:pPr>
            <w:r w:rsidRPr="00590C77">
              <w:rPr>
                <w:rFonts w:ascii="Times New Roman" w:hAnsi="Times New Roman" w:cs="Times New Roman"/>
                <w:bCs w:val="0"/>
                <w:caps w:val="0"/>
                <w:sz w:val="20"/>
                <w:szCs w:val="20"/>
              </w:rPr>
              <w:t>Maximum timing advance (</w:t>
            </w:r>
            <m:oMath>
              <m:sSub>
                <m:sSubPr>
                  <m:ctrlPr>
                    <w:rPr>
                      <w:rFonts w:ascii="Cambria Math" w:hAnsi="Cambria Math" w:cs="Times New Roman"/>
                      <w:bCs w:val="0"/>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A</m:t>
                  </m:r>
                </m:sub>
              </m:sSub>
            </m:oMath>
            <w:r w:rsidRPr="00590C77">
              <w:rPr>
                <w:rFonts w:ascii="Times New Roman" w:hAnsi="Times New Roman" w:cs="Times New Roman"/>
                <w:bCs w:val="0"/>
                <w:caps w:val="0"/>
                <w:sz w:val="20"/>
                <w:szCs w:val="20"/>
              </w:rPr>
              <w:t xml:space="preserve"> = 3846) (km)</w:t>
            </w:r>
          </w:p>
        </w:tc>
        <w:tc>
          <w:tcPr>
            <w:tcW w:w="0" w:type="auto"/>
          </w:tcPr>
          <w:p w14:paraId="35437CFD" w14:textId="77777777" w:rsidR="009C378C" w:rsidRPr="003B639F" w:rsidRDefault="009C378C" w:rsidP="003A33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 xml:space="preserve">300 </w:t>
            </w:r>
          </w:p>
        </w:tc>
        <w:tc>
          <w:tcPr>
            <w:tcW w:w="0" w:type="auto"/>
          </w:tcPr>
          <w:p w14:paraId="791ED118" w14:textId="77777777" w:rsidR="009C378C" w:rsidRPr="003B639F" w:rsidRDefault="009C378C" w:rsidP="003A33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150</w:t>
            </w:r>
          </w:p>
        </w:tc>
        <w:tc>
          <w:tcPr>
            <w:tcW w:w="0" w:type="auto"/>
          </w:tcPr>
          <w:p w14:paraId="2E488818" w14:textId="77777777" w:rsidR="009C378C" w:rsidRPr="003B639F" w:rsidRDefault="009C378C" w:rsidP="003A33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 xml:space="preserve">75 </w:t>
            </w:r>
          </w:p>
        </w:tc>
        <w:tc>
          <w:tcPr>
            <w:tcW w:w="0" w:type="auto"/>
          </w:tcPr>
          <w:p w14:paraId="2F99DCA8" w14:textId="77777777" w:rsidR="009C378C" w:rsidRPr="003B639F" w:rsidRDefault="009C378C" w:rsidP="003A33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 xml:space="preserve">37.5 </w:t>
            </w:r>
          </w:p>
        </w:tc>
        <w:tc>
          <w:tcPr>
            <w:tcW w:w="0" w:type="auto"/>
          </w:tcPr>
          <w:p w14:paraId="3CB2EE00" w14:textId="77777777" w:rsidR="009C378C" w:rsidRPr="003B639F" w:rsidRDefault="009C378C" w:rsidP="003A33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 xml:space="preserve">18.75 </w:t>
            </w:r>
          </w:p>
        </w:tc>
        <w:tc>
          <w:tcPr>
            <w:tcW w:w="0" w:type="auto"/>
          </w:tcPr>
          <w:p w14:paraId="37614F17" w14:textId="77777777" w:rsidR="009C378C" w:rsidRPr="003B639F" w:rsidRDefault="009C378C" w:rsidP="003A33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 xml:space="preserve">9.38 </w:t>
            </w:r>
          </w:p>
        </w:tc>
      </w:tr>
    </w:tbl>
    <w:p w14:paraId="1ED6D4C7" w14:textId="77777777" w:rsidR="009C378C" w:rsidRDefault="009C378C" w:rsidP="009C378C">
      <w:pPr>
        <w:rPr>
          <w:rFonts w:ascii="Times New Roman" w:hAnsi="Times New Roman" w:cs="Times New Roman"/>
          <w:bCs/>
          <w:iCs/>
          <w:sz w:val="20"/>
          <w:szCs w:val="20"/>
        </w:rPr>
      </w:pPr>
    </w:p>
    <w:p w14:paraId="32ADA0C6" w14:textId="77777777" w:rsidR="009C378C" w:rsidRDefault="009C378C" w:rsidP="009C378C">
      <w:pPr>
        <w:rPr>
          <w:rFonts w:ascii="Times New Roman" w:hAnsi="Times New Roman" w:cs="Times New Roman"/>
          <w:bCs/>
          <w:iCs/>
          <w:sz w:val="20"/>
          <w:szCs w:val="20"/>
        </w:rPr>
      </w:pPr>
      <w:r>
        <w:rPr>
          <w:rFonts w:ascii="Times New Roman" w:hAnsi="Times New Roman" w:cs="Times New Roman"/>
          <w:bCs/>
          <w:iCs/>
          <w:sz w:val="20"/>
          <w:szCs w:val="20"/>
        </w:rPr>
        <w:t>It can be concluded that f</w:t>
      </w:r>
      <w:r w:rsidRPr="00AB29E2">
        <w:rPr>
          <w:rFonts w:ascii="Times New Roman" w:hAnsi="Times New Roman" w:cs="Times New Roman"/>
          <w:bCs/>
          <w:iCs/>
          <w:sz w:val="20"/>
          <w:szCs w:val="20"/>
        </w:rPr>
        <w:t xml:space="preserve">or TA pre-compensation, broadcasting </w:t>
      </w:r>
      <w:r>
        <w:rPr>
          <w:rFonts w:ascii="Times New Roman" w:hAnsi="Times New Roman" w:cs="Times New Roman"/>
          <w:bCs/>
          <w:iCs/>
          <w:sz w:val="20"/>
          <w:szCs w:val="20"/>
        </w:rPr>
        <w:t xml:space="preserve">the position of </w:t>
      </w:r>
      <w:r w:rsidRPr="00AB29E2">
        <w:rPr>
          <w:rFonts w:ascii="Times New Roman" w:hAnsi="Times New Roman" w:cs="Times New Roman"/>
          <w:bCs/>
          <w:iCs/>
          <w:sz w:val="20"/>
          <w:szCs w:val="20"/>
        </w:rPr>
        <w:t>a reference point of the feeder link with certain accuracy</w:t>
      </w:r>
      <w:r>
        <w:rPr>
          <w:rFonts w:ascii="Times New Roman" w:hAnsi="Times New Roman" w:cs="Times New Roman"/>
          <w:bCs/>
          <w:iCs/>
          <w:sz w:val="20"/>
          <w:szCs w:val="20"/>
        </w:rPr>
        <w:t xml:space="preserve"> (&lt;= 9.38km)</w:t>
      </w:r>
      <w:r w:rsidRPr="00AB29E2">
        <w:rPr>
          <w:rFonts w:ascii="Times New Roman" w:hAnsi="Times New Roman" w:cs="Times New Roman"/>
          <w:bCs/>
          <w:iCs/>
          <w:sz w:val="20"/>
          <w:szCs w:val="20"/>
        </w:rPr>
        <w:t xml:space="preserve"> </w:t>
      </w:r>
      <w:r>
        <w:rPr>
          <w:rFonts w:ascii="Times New Roman" w:hAnsi="Times New Roman" w:cs="Times New Roman"/>
          <w:bCs/>
          <w:iCs/>
          <w:sz w:val="20"/>
          <w:szCs w:val="20"/>
        </w:rPr>
        <w:t>is</w:t>
      </w:r>
      <w:r w:rsidRPr="00AB29E2">
        <w:rPr>
          <w:rFonts w:ascii="Times New Roman" w:hAnsi="Times New Roman" w:cs="Times New Roman"/>
          <w:bCs/>
          <w:iCs/>
          <w:sz w:val="20"/>
          <w:szCs w:val="20"/>
        </w:rPr>
        <w:t xml:space="preserve"> feasible.</w:t>
      </w:r>
      <w:r>
        <w:rPr>
          <w:rFonts w:ascii="Times New Roman" w:hAnsi="Times New Roman" w:cs="Times New Roman"/>
          <w:bCs/>
          <w:iCs/>
          <w:sz w:val="20"/>
          <w:szCs w:val="20"/>
        </w:rPr>
        <w:t xml:space="preserve"> Thus, s</w:t>
      </w:r>
      <w:r w:rsidRPr="00AB29E2">
        <w:rPr>
          <w:rFonts w:ascii="Times New Roman" w:hAnsi="Times New Roman" w:cs="Times New Roman"/>
          <w:bCs/>
          <w:iCs/>
          <w:sz w:val="20"/>
          <w:szCs w:val="20"/>
        </w:rPr>
        <w:t>ecurity may be not a big issue if the broadcasted position of the reference point position is with artificial bias.</w:t>
      </w:r>
    </w:p>
    <w:p w14:paraId="49FD9489" w14:textId="3D6F9D32" w:rsidR="009C378C" w:rsidRDefault="009C378C" w:rsidP="009C378C">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C94054">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Pr>
          <w:rFonts w:ascii="Times New Roman" w:hAnsi="Times New Roman" w:cs="Times New Roman"/>
          <w:bCs/>
          <w:iCs/>
          <w:sz w:val="20"/>
          <w:szCs w:val="20"/>
        </w:rPr>
        <w:t xml:space="preserve"> F</w:t>
      </w:r>
      <w:r w:rsidRPr="00AB29E2">
        <w:rPr>
          <w:rFonts w:ascii="Times New Roman" w:hAnsi="Times New Roman" w:cs="Times New Roman"/>
          <w:bCs/>
          <w:iCs/>
          <w:sz w:val="20"/>
          <w:szCs w:val="20"/>
        </w:rPr>
        <w:t xml:space="preserve">or TA pre-compensation, broadcasting </w:t>
      </w:r>
      <w:r>
        <w:rPr>
          <w:rFonts w:ascii="Times New Roman" w:hAnsi="Times New Roman" w:cs="Times New Roman"/>
          <w:bCs/>
          <w:iCs/>
          <w:sz w:val="20"/>
          <w:szCs w:val="20"/>
        </w:rPr>
        <w:t xml:space="preserve">the position of </w:t>
      </w:r>
      <w:r w:rsidRPr="00AB29E2">
        <w:rPr>
          <w:rFonts w:ascii="Times New Roman" w:hAnsi="Times New Roman" w:cs="Times New Roman"/>
          <w:bCs/>
          <w:iCs/>
          <w:sz w:val="20"/>
          <w:szCs w:val="20"/>
        </w:rPr>
        <w:t>a reference point of the feeder link with certain accuracy</w:t>
      </w:r>
      <w:r>
        <w:rPr>
          <w:rFonts w:ascii="Times New Roman" w:hAnsi="Times New Roman" w:cs="Times New Roman"/>
          <w:bCs/>
          <w:iCs/>
          <w:sz w:val="20"/>
          <w:szCs w:val="20"/>
        </w:rPr>
        <w:t xml:space="preserve"> is</w:t>
      </w:r>
      <w:r w:rsidRPr="00AB29E2">
        <w:rPr>
          <w:rFonts w:ascii="Times New Roman" w:hAnsi="Times New Roman" w:cs="Times New Roman"/>
          <w:bCs/>
          <w:iCs/>
          <w:sz w:val="20"/>
          <w:szCs w:val="20"/>
        </w:rPr>
        <w:t xml:space="preserve"> feasible</w:t>
      </w:r>
      <w:r>
        <w:rPr>
          <w:rFonts w:ascii="Times New Roman" w:hAnsi="Times New Roman" w:cs="Times New Roman"/>
          <w:bCs/>
          <w:iCs/>
          <w:sz w:val="20"/>
          <w:szCs w:val="20"/>
        </w:rPr>
        <w:t>.</w:t>
      </w:r>
    </w:p>
    <w:p w14:paraId="203825FC" w14:textId="3CA79990" w:rsidR="009C378C" w:rsidRDefault="009C378C" w:rsidP="009C378C">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C94054">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Pr>
          <w:rFonts w:ascii="Times New Roman" w:hAnsi="Times New Roman" w:cs="Times New Roman"/>
          <w:bCs/>
          <w:iCs/>
          <w:sz w:val="20"/>
          <w:szCs w:val="20"/>
        </w:rPr>
        <w:t xml:space="preserve"> Security issue can be fixed by br</w:t>
      </w:r>
      <w:r w:rsidRPr="00AB29E2">
        <w:rPr>
          <w:rFonts w:ascii="Times New Roman" w:hAnsi="Times New Roman" w:cs="Times New Roman"/>
          <w:bCs/>
          <w:iCs/>
          <w:sz w:val="20"/>
          <w:szCs w:val="20"/>
        </w:rPr>
        <w:t xml:space="preserve">oadcasting </w:t>
      </w:r>
      <w:r>
        <w:rPr>
          <w:rFonts w:ascii="Times New Roman" w:hAnsi="Times New Roman" w:cs="Times New Roman"/>
          <w:bCs/>
          <w:iCs/>
          <w:sz w:val="20"/>
          <w:szCs w:val="20"/>
        </w:rPr>
        <w:t xml:space="preserve">the position of </w:t>
      </w:r>
      <w:r w:rsidRPr="00AB29E2">
        <w:rPr>
          <w:rFonts w:ascii="Times New Roman" w:hAnsi="Times New Roman" w:cs="Times New Roman"/>
          <w:bCs/>
          <w:iCs/>
          <w:sz w:val="20"/>
          <w:szCs w:val="20"/>
        </w:rPr>
        <w:t>a reference point of the feeder link</w:t>
      </w:r>
      <w:r>
        <w:rPr>
          <w:rFonts w:ascii="Times New Roman" w:hAnsi="Times New Roman" w:cs="Times New Roman"/>
          <w:bCs/>
          <w:iCs/>
          <w:sz w:val="20"/>
          <w:szCs w:val="20"/>
        </w:rPr>
        <w:t xml:space="preserve"> </w:t>
      </w:r>
      <w:r w:rsidRPr="005F68BD">
        <w:rPr>
          <w:rFonts w:ascii="Times New Roman" w:hAnsi="Times New Roman" w:cs="Times New Roman"/>
          <w:bCs/>
          <w:iCs/>
          <w:sz w:val="20"/>
          <w:szCs w:val="20"/>
        </w:rPr>
        <w:t xml:space="preserve">with </w:t>
      </w:r>
      <w:r>
        <w:rPr>
          <w:rFonts w:ascii="Times New Roman" w:hAnsi="Times New Roman" w:cs="Times New Roman"/>
          <w:bCs/>
          <w:iCs/>
          <w:sz w:val="20"/>
          <w:szCs w:val="20"/>
        </w:rPr>
        <w:t xml:space="preserve">certain </w:t>
      </w:r>
      <w:r w:rsidRPr="005F68BD">
        <w:rPr>
          <w:rFonts w:ascii="Times New Roman" w:hAnsi="Times New Roman" w:cs="Times New Roman"/>
          <w:bCs/>
          <w:iCs/>
          <w:sz w:val="20"/>
          <w:szCs w:val="20"/>
        </w:rPr>
        <w:t>artificial bias</w:t>
      </w:r>
      <w:r>
        <w:rPr>
          <w:rFonts w:ascii="Times New Roman" w:hAnsi="Times New Roman" w:cs="Times New Roman"/>
          <w:bCs/>
          <w:iCs/>
          <w:sz w:val="20"/>
          <w:szCs w:val="20"/>
        </w:rPr>
        <w:t>.</w:t>
      </w:r>
    </w:p>
    <w:p w14:paraId="02229F88" w14:textId="2A2EB095" w:rsidR="009C378C" w:rsidRDefault="009C378C" w:rsidP="009C378C">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C94054">
        <w:rPr>
          <w:rFonts w:ascii="Times New Roman" w:hAnsi="Times New Roman" w:cs="Times New Roman"/>
          <w:b/>
          <w:i/>
          <w:sz w:val="20"/>
          <w:szCs w:val="20"/>
          <w:u w:val="single"/>
        </w:rPr>
        <w:t>11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bCs/>
          <w:iCs/>
          <w:sz w:val="20"/>
          <w:szCs w:val="20"/>
        </w:rPr>
        <w:t>Suppo</w:t>
      </w:r>
      <w:r>
        <w:rPr>
          <w:rFonts w:ascii="Times New Roman" w:hAnsi="Times New Roman" w:cs="Times New Roman"/>
          <w:bCs/>
          <w:iCs/>
          <w:sz w:val="20"/>
          <w:szCs w:val="20"/>
        </w:rPr>
        <w:t xml:space="preserve">rt </w:t>
      </w:r>
      <w:r w:rsidRPr="00CD412C">
        <w:rPr>
          <w:rFonts w:ascii="Times New Roman" w:hAnsi="Times New Roman" w:cs="Times New Roman"/>
          <w:bCs/>
          <w:iCs/>
          <w:sz w:val="20"/>
          <w:szCs w:val="20"/>
        </w:rPr>
        <w:t>broadcasting the position of a reference point of the feeder link with certain artificial bias</w:t>
      </w:r>
      <w:r>
        <w:rPr>
          <w:rFonts w:ascii="Times New Roman" w:hAnsi="Times New Roman" w:cs="Times New Roman"/>
          <w:bCs/>
          <w:iCs/>
          <w:sz w:val="20"/>
          <w:szCs w:val="20"/>
        </w:rPr>
        <w:t>.</w:t>
      </w:r>
    </w:p>
    <w:bookmarkEnd w:id="7"/>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3953AB71" w14:textId="2043B3A3" w:rsidR="00172B86" w:rsidRDefault="004B161B" w:rsidP="00E418FC">
      <w:pPr>
        <w:rPr>
          <w:rFonts w:ascii="Times New Roman" w:hAnsi="Times New Roman" w:cs="Times New Roman"/>
          <w:sz w:val="20"/>
          <w:szCs w:val="20"/>
          <w:lang w:val="en-GB"/>
        </w:rPr>
      </w:pPr>
      <w:r w:rsidRPr="00F42582">
        <w:rPr>
          <w:rFonts w:ascii="Times New Roman" w:hAnsi="Times New Roman" w:cs="Times New Roman"/>
          <w:sz w:val="20"/>
          <w:szCs w:val="20"/>
          <w:lang w:val="en-GB"/>
        </w:rPr>
        <w:t xml:space="preserve">In this contribution, we share </w:t>
      </w:r>
      <w:r w:rsidRPr="00F42582">
        <w:rPr>
          <w:rFonts w:ascii="Times New Roman" w:eastAsia="MS Mincho" w:hAnsi="Times New Roman" w:cs="Times New Roman"/>
          <w:sz w:val="20"/>
          <w:szCs w:val="20"/>
          <w:lang w:eastAsia="ja-JP"/>
        </w:rPr>
        <w:t xml:space="preserve">our views </w:t>
      </w:r>
      <w:r w:rsidR="00ED39FC" w:rsidRPr="00F42582">
        <w:rPr>
          <w:rFonts w:ascii="Times New Roman" w:hAnsi="Times New Roman" w:cs="Times New Roman"/>
          <w:bCs/>
          <w:iCs/>
          <w:sz w:val="20"/>
          <w:szCs w:val="20"/>
        </w:rPr>
        <w:t xml:space="preserve">on </w:t>
      </w:r>
      <w:r w:rsidR="00C64B9D" w:rsidRPr="00F42582">
        <w:rPr>
          <w:rFonts w:ascii="Times New Roman" w:hAnsi="Times New Roman" w:cs="Times New Roman"/>
          <w:bCs/>
          <w:iCs/>
          <w:sz w:val="20"/>
          <w:szCs w:val="20"/>
        </w:rPr>
        <w:t xml:space="preserve">related issues on </w:t>
      </w:r>
      <w:r w:rsidR="00C64B9D" w:rsidRPr="00F42582">
        <w:rPr>
          <w:rFonts w:ascii="Times New Roman" w:hAnsi="Times New Roman" w:cs="Times New Roman"/>
          <w:sz w:val="20"/>
          <w:szCs w:val="20"/>
        </w:rPr>
        <w:t>UL time and frequency synchronization enhancements for NTN</w:t>
      </w:r>
      <w:r w:rsidRPr="00F42582">
        <w:rPr>
          <w:rFonts w:ascii="Times New Roman" w:hAnsi="Times New Roman" w:cs="Times New Roman"/>
          <w:sz w:val="20"/>
          <w:szCs w:val="20"/>
          <w:lang w:val="en-GB"/>
        </w:rPr>
        <w:t>. The observations and proposals are summarised as follows:</w:t>
      </w:r>
    </w:p>
    <w:p w14:paraId="28D99DA9" w14:textId="77777777" w:rsidR="009F15BB" w:rsidRPr="00367FDB" w:rsidRDefault="009F15BB" w:rsidP="009F15BB">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EF7703">
        <w:rPr>
          <w:rFonts w:ascii="Times New Roman" w:hAnsi="Times New Roman" w:cs="Times New Roman"/>
          <w:sz w:val="20"/>
          <w:szCs w:val="20"/>
        </w:rPr>
        <w:t xml:space="preserve">If </w:t>
      </w:r>
      <w:r>
        <w:rPr>
          <w:rFonts w:ascii="Times New Roman" w:hAnsi="Times New Roman" w:cs="Times New Roman"/>
          <w:bCs/>
          <w:iCs/>
          <w:sz w:val="20"/>
          <w:szCs w:val="20"/>
        </w:rPr>
        <w:t>option 1 (</w:t>
      </w:r>
      <w:r w:rsidRPr="00057103">
        <w:rPr>
          <w:rFonts w:ascii="Times New Roman" w:hAnsi="Times New Roman" w:cs="Times New Roman"/>
          <w:bCs/>
          <w:iCs/>
          <w:sz w:val="20"/>
          <w:szCs w:val="20"/>
        </w:rPr>
        <w:t xml:space="preserve">PRACH transmission is delayed by </w:t>
      </w:r>
      <m:oMath>
        <m:func>
          <m:funcPr>
            <m:ctrlPr>
              <w:rPr>
                <w:rFonts w:ascii="Cambria Math" w:hAnsi="Cambria Math" w:cs="Times New Roman"/>
                <w:b/>
                <w:bCs/>
                <w:iCs/>
                <w:sz w:val="20"/>
                <w:szCs w:val="20"/>
              </w:rPr>
            </m:ctrlPr>
          </m:funcPr>
          <m:fName>
            <m:r>
              <m:rPr>
                <m:sty m:val="b"/>
              </m:rPr>
              <w:rPr>
                <w:rFonts w:ascii="Cambria Math" w:hAnsi="Cambria Math" w:cs="Times New Roman"/>
                <w:sz w:val="20"/>
                <w:szCs w:val="20"/>
              </w:rPr>
              <m:t>min</m:t>
            </m:r>
          </m:fName>
          <m:e>
            <m:d>
              <m:dPr>
                <m:ctrlPr>
                  <w:rPr>
                    <w:rFonts w:ascii="Cambria Math" w:hAnsi="Cambria Math" w:cs="Times New Roman"/>
                    <w:b/>
                    <w:bCs/>
                    <w:iCs/>
                    <w:sz w:val="20"/>
                    <w:szCs w:val="20"/>
                  </w:rPr>
                </m:ctrlPr>
              </m:dPr>
              <m:e>
                <m:f>
                  <m:fPr>
                    <m:ctrlPr>
                      <w:rPr>
                        <w:rFonts w:ascii="Cambria Math" w:hAnsi="Cambria Math" w:cs="Times New Roman"/>
                        <w:b/>
                        <w:bCs/>
                        <w:iCs/>
                        <w:sz w:val="20"/>
                        <w:szCs w:val="20"/>
                      </w:rPr>
                    </m:ctrlPr>
                  </m:fPr>
                  <m:num>
                    <m:r>
                      <m:rPr>
                        <m:sty m:val="bi"/>
                      </m:rPr>
                      <w:rPr>
                        <w:rFonts w:ascii="Cambria Math" w:hAnsi="Cambria Math" w:cs="Times New Roman"/>
                        <w:sz w:val="20"/>
                        <w:szCs w:val="20"/>
                      </w:rPr>
                      <m:t>CP</m:t>
                    </m:r>
                  </m:num>
                  <m:den>
                    <m:r>
                      <m:rPr>
                        <m:sty m:val="b"/>
                      </m:rPr>
                      <w:rPr>
                        <w:rFonts w:ascii="Cambria Math" w:hAnsi="Cambria Math" w:cs="Times New Roman"/>
                        <w:sz w:val="20"/>
                        <w:szCs w:val="20"/>
                      </w:rPr>
                      <m:t>2</m:t>
                    </m:r>
                  </m:den>
                </m:f>
                <m:r>
                  <m:rPr>
                    <m:sty m:val="b"/>
                  </m:rPr>
                  <w:rPr>
                    <w:rFonts w:ascii="Cambria Math" w:hAnsi="Cambria Math" w:cs="Times New Roman"/>
                    <w:sz w:val="20"/>
                    <w:szCs w:val="20"/>
                  </w:rPr>
                  <m:t>,</m:t>
                </m:r>
                <m:f>
                  <m:fPr>
                    <m:ctrlPr>
                      <w:rPr>
                        <w:rFonts w:ascii="Cambria Math" w:hAnsi="Cambria Math" w:cs="Times New Roman"/>
                        <w:b/>
                        <w:bCs/>
                        <w:iCs/>
                        <w:sz w:val="20"/>
                        <w:szCs w:val="20"/>
                      </w:rPr>
                    </m:ctrlPr>
                  </m:fPr>
                  <m:num>
                    <m:r>
                      <m:rPr>
                        <m:sty m:val="bi"/>
                      </m:rPr>
                      <w:rPr>
                        <w:rFonts w:ascii="Cambria Math" w:hAnsi="Cambria Math" w:cs="Times New Roman"/>
                        <w:sz w:val="20"/>
                        <w:szCs w:val="20"/>
                      </w:rPr>
                      <m:t>GP</m:t>
                    </m:r>
                  </m:num>
                  <m:den>
                    <m:r>
                      <m:rPr>
                        <m:sty m:val="b"/>
                      </m:rPr>
                      <w:rPr>
                        <w:rFonts w:ascii="Cambria Math" w:hAnsi="Cambria Math" w:cs="Times New Roman"/>
                        <w:sz w:val="20"/>
                        <w:szCs w:val="20"/>
                      </w:rPr>
                      <m:t>2</m:t>
                    </m:r>
                  </m:den>
                </m:f>
                <m:r>
                  <m:rPr>
                    <m:sty m:val="b"/>
                  </m:rPr>
                  <w:rPr>
                    <w:rFonts w:ascii="Cambria Math" w:hAnsi="Cambria Math" w:cs="Times New Roman"/>
                    <w:sz w:val="20"/>
                    <w:szCs w:val="20"/>
                  </w:rPr>
                  <m:t xml:space="preserve"> </m:t>
                </m:r>
              </m:e>
            </m:d>
          </m:e>
        </m:func>
      </m:oMath>
      <w:r>
        <w:rPr>
          <w:rFonts w:ascii="Times New Roman" w:hAnsi="Times New Roman" w:cs="Times New Roman"/>
          <w:bCs/>
          <w:iCs/>
          <w:sz w:val="20"/>
          <w:szCs w:val="20"/>
        </w:rPr>
        <w:t xml:space="preserve">) is supported to </w:t>
      </w:r>
      <w:r w:rsidRPr="00387A82">
        <w:rPr>
          <w:rFonts w:ascii="Times New Roman" w:hAnsi="Times New Roman" w:cs="Times New Roman"/>
          <w:bCs/>
          <w:iCs/>
          <w:sz w:val="20"/>
          <w:szCs w:val="20"/>
        </w:rPr>
        <w:t>avoid that the UE</w:t>
      </w:r>
      <w:r>
        <w:rPr>
          <w:rFonts w:ascii="Times New Roman" w:hAnsi="Times New Roman" w:cs="Times New Roman"/>
          <w:bCs/>
          <w:iCs/>
          <w:sz w:val="20"/>
          <w:szCs w:val="20"/>
        </w:rPr>
        <w:t xml:space="preserve"> </w:t>
      </w:r>
      <w:r w:rsidRPr="00387A82">
        <w:rPr>
          <w:rFonts w:ascii="Times New Roman" w:hAnsi="Times New Roman" w:cs="Times New Roman"/>
          <w:bCs/>
          <w:iCs/>
          <w:sz w:val="20"/>
          <w:szCs w:val="20"/>
        </w:rPr>
        <w:t>over pre-compensates its TA</w:t>
      </w:r>
      <w:r>
        <w:rPr>
          <w:rFonts w:ascii="Times New Roman" w:hAnsi="Times New Roman" w:cs="Times New Roman"/>
          <w:bCs/>
          <w:iCs/>
          <w:sz w:val="20"/>
          <w:szCs w:val="20"/>
        </w:rPr>
        <w:t xml:space="preserve"> </w:t>
      </w:r>
      <w:r w:rsidRPr="00387A82">
        <w:rPr>
          <w:rFonts w:ascii="Times New Roman" w:hAnsi="Times New Roman" w:cs="Times New Roman"/>
          <w:bCs/>
          <w:iCs/>
          <w:sz w:val="20"/>
          <w:szCs w:val="20"/>
        </w:rPr>
        <w:t>during RACH procedure</w:t>
      </w:r>
      <w:r>
        <w:rPr>
          <w:rFonts w:ascii="Times New Roman" w:hAnsi="Times New Roman" w:cs="Times New Roman"/>
          <w:bCs/>
          <w:iCs/>
          <w:sz w:val="20"/>
          <w:szCs w:val="20"/>
        </w:rPr>
        <w:t xml:space="preserve">, </w:t>
      </w:r>
      <w:r w:rsidRPr="000E22A8">
        <w:rPr>
          <w:rFonts w:ascii="Times New Roman" w:hAnsi="Times New Roman" w:cs="Times New Roman"/>
          <w:bCs/>
          <w:i/>
          <w:iCs/>
          <w:sz w:val="20"/>
          <w:szCs w:val="20"/>
          <w:lang w:val="en-GB"/>
        </w:rPr>
        <w:t>N</w:t>
      </w:r>
      <w:r w:rsidRPr="000E22A8">
        <w:rPr>
          <w:rFonts w:ascii="Times New Roman" w:hAnsi="Times New Roman" w:cs="Times New Roman"/>
          <w:bCs/>
          <w:iCs/>
          <w:sz w:val="20"/>
          <w:szCs w:val="20"/>
          <w:vertAlign w:val="subscript"/>
          <w:lang w:val="en-GB"/>
        </w:rPr>
        <w:t>TA</w:t>
      </w:r>
      <w:r w:rsidRPr="000E22A8">
        <w:rPr>
          <w:rFonts w:ascii="Times New Roman" w:hAnsi="Times New Roman" w:cs="Times New Roman"/>
          <w:bCs/>
          <w:iCs/>
          <w:sz w:val="20"/>
          <w:szCs w:val="20"/>
          <w:lang w:val="en-GB"/>
        </w:rPr>
        <w:t xml:space="preserve"> for PRACH</w:t>
      </w:r>
      <w:r>
        <w:rPr>
          <w:rFonts w:ascii="Times New Roman" w:hAnsi="Times New Roman" w:cs="Times New Roman"/>
          <w:bCs/>
          <w:iCs/>
          <w:sz w:val="20"/>
          <w:szCs w:val="20"/>
          <w:lang w:val="en-GB"/>
        </w:rPr>
        <w:t xml:space="preserve"> is set as </w:t>
      </w:r>
      <m:oMath>
        <m:r>
          <m:rPr>
            <m:sty m:val="p"/>
          </m:rPr>
          <w:rPr>
            <w:rFonts w:ascii="Cambria Math" w:hAnsi="Cambria Math" w:cs="Times New Roman"/>
            <w:sz w:val="20"/>
            <w:szCs w:val="20"/>
            <w:lang w:val="en-GB"/>
          </w:rPr>
          <m:t>-</m:t>
        </m:r>
        <m:func>
          <m:funcPr>
            <m:ctrlPr>
              <w:rPr>
                <w:rFonts w:ascii="Cambria Math" w:hAnsi="Cambria Math" w:cs="Times New Roman"/>
                <w:b/>
                <w:bCs/>
                <w:iCs/>
                <w:sz w:val="20"/>
                <w:szCs w:val="20"/>
              </w:rPr>
            </m:ctrlPr>
          </m:funcPr>
          <m:fName>
            <m:r>
              <m:rPr>
                <m:sty m:val="b"/>
              </m:rPr>
              <w:rPr>
                <w:rFonts w:ascii="Cambria Math" w:hAnsi="Cambria Math" w:cs="Times New Roman"/>
                <w:sz w:val="20"/>
                <w:szCs w:val="20"/>
              </w:rPr>
              <m:t>min</m:t>
            </m:r>
          </m:fName>
          <m:e>
            <m:d>
              <m:dPr>
                <m:ctrlPr>
                  <w:rPr>
                    <w:rFonts w:ascii="Cambria Math" w:hAnsi="Cambria Math" w:cs="Times New Roman"/>
                    <w:b/>
                    <w:bCs/>
                    <w:iCs/>
                    <w:sz w:val="20"/>
                    <w:szCs w:val="20"/>
                  </w:rPr>
                </m:ctrlPr>
              </m:dPr>
              <m:e>
                <m:f>
                  <m:fPr>
                    <m:ctrlPr>
                      <w:rPr>
                        <w:rFonts w:ascii="Cambria Math" w:hAnsi="Cambria Math" w:cs="Times New Roman"/>
                        <w:b/>
                        <w:bCs/>
                        <w:iCs/>
                        <w:sz w:val="20"/>
                        <w:szCs w:val="20"/>
                      </w:rPr>
                    </m:ctrlPr>
                  </m:fPr>
                  <m:num>
                    <m:r>
                      <m:rPr>
                        <m:sty m:val="bi"/>
                      </m:rPr>
                      <w:rPr>
                        <w:rFonts w:ascii="Cambria Math" w:hAnsi="Cambria Math" w:cs="Times New Roman"/>
                        <w:sz w:val="20"/>
                        <w:szCs w:val="20"/>
                      </w:rPr>
                      <m:t>CP</m:t>
                    </m:r>
                  </m:num>
                  <m:den>
                    <m:r>
                      <m:rPr>
                        <m:sty m:val="b"/>
                      </m:rPr>
                      <w:rPr>
                        <w:rFonts w:ascii="Cambria Math" w:hAnsi="Cambria Math" w:cs="Times New Roman"/>
                        <w:sz w:val="20"/>
                        <w:szCs w:val="20"/>
                      </w:rPr>
                      <m:t>2</m:t>
                    </m:r>
                  </m:den>
                </m:f>
                <m:r>
                  <m:rPr>
                    <m:sty m:val="b"/>
                  </m:rPr>
                  <w:rPr>
                    <w:rFonts w:ascii="Cambria Math" w:hAnsi="Cambria Math" w:cs="Times New Roman"/>
                    <w:sz w:val="20"/>
                    <w:szCs w:val="20"/>
                  </w:rPr>
                  <m:t>,</m:t>
                </m:r>
                <m:f>
                  <m:fPr>
                    <m:ctrlPr>
                      <w:rPr>
                        <w:rFonts w:ascii="Cambria Math" w:hAnsi="Cambria Math" w:cs="Times New Roman"/>
                        <w:b/>
                        <w:bCs/>
                        <w:iCs/>
                        <w:sz w:val="20"/>
                        <w:szCs w:val="20"/>
                      </w:rPr>
                    </m:ctrlPr>
                  </m:fPr>
                  <m:num>
                    <m:r>
                      <m:rPr>
                        <m:sty m:val="bi"/>
                      </m:rPr>
                      <w:rPr>
                        <w:rFonts w:ascii="Cambria Math" w:hAnsi="Cambria Math" w:cs="Times New Roman"/>
                        <w:sz w:val="20"/>
                        <w:szCs w:val="20"/>
                      </w:rPr>
                      <m:t>GP</m:t>
                    </m:r>
                  </m:num>
                  <m:den>
                    <m:r>
                      <m:rPr>
                        <m:sty m:val="b"/>
                      </m:rPr>
                      <w:rPr>
                        <w:rFonts w:ascii="Cambria Math" w:hAnsi="Cambria Math" w:cs="Times New Roman"/>
                        <w:sz w:val="20"/>
                        <w:szCs w:val="20"/>
                      </w:rPr>
                      <m:t>2</m:t>
                    </m:r>
                  </m:den>
                </m:f>
                <m:r>
                  <m:rPr>
                    <m:sty m:val="b"/>
                  </m:rPr>
                  <w:rPr>
                    <w:rFonts w:ascii="Cambria Math" w:hAnsi="Cambria Math" w:cs="Times New Roman"/>
                    <w:sz w:val="20"/>
                    <w:szCs w:val="20"/>
                  </w:rPr>
                  <m:t xml:space="preserve"> </m:t>
                </m:r>
              </m:e>
            </m:d>
          </m:e>
        </m:func>
      </m:oMath>
      <w:r>
        <w:rPr>
          <w:rFonts w:ascii="Times New Roman" w:hAnsi="Times New Roman" w:cs="Times New Roman"/>
          <w:bCs/>
          <w:iCs/>
          <w:sz w:val="20"/>
          <w:szCs w:val="20"/>
          <w:lang w:val="en-GB"/>
        </w:rPr>
        <w:t xml:space="preserve">, and </w:t>
      </w:r>
      <m:oMath>
        <m:sSub>
          <m:sSubPr>
            <m:ctrlPr>
              <w:rPr>
                <w:rFonts w:ascii="Cambria Math" w:hAnsi="Cambria Math" w:cs="Times New Roman"/>
                <w:b/>
                <w:bCs/>
                <w:iCs/>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TA_old</m:t>
            </m:r>
          </m:sub>
        </m:sSub>
        <m:r>
          <m:rPr>
            <m:sty m:val="bi"/>
          </m:rPr>
          <w:rPr>
            <w:rFonts w:ascii="Cambria Math" w:hAnsi="Cambria Math" w:cs="Times New Roman"/>
            <w:sz w:val="20"/>
            <w:szCs w:val="20"/>
          </w:rPr>
          <m:t>=</m:t>
        </m:r>
        <m:r>
          <m:rPr>
            <m:sty m:val="p"/>
          </m:rPr>
          <w:rPr>
            <w:rFonts w:ascii="Cambria Math" w:hAnsi="Cambria Math" w:cs="Times New Roman"/>
            <w:sz w:val="20"/>
            <w:szCs w:val="20"/>
            <w:lang w:val="en-GB"/>
          </w:rPr>
          <m:t>-</m:t>
        </m:r>
        <m:func>
          <m:funcPr>
            <m:ctrlPr>
              <w:rPr>
                <w:rFonts w:ascii="Cambria Math" w:hAnsi="Cambria Math" w:cs="Times New Roman"/>
                <w:b/>
                <w:bCs/>
                <w:iCs/>
                <w:sz w:val="20"/>
                <w:szCs w:val="20"/>
              </w:rPr>
            </m:ctrlPr>
          </m:funcPr>
          <m:fName>
            <m:r>
              <m:rPr>
                <m:sty m:val="b"/>
              </m:rPr>
              <w:rPr>
                <w:rFonts w:ascii="Cambria Math" w:hAnsi="Cambria Math" w:cs="Times New Roman"/>
                <w:sz w:val="20"/>
                <w:szCs w:val="20"/>
              </w:rPr>
              <m:t>min</m:t>
            </m:r>
          </m:fName>
          <m:e>
            <m:d>
              <m:dPr>
                <m:ctrlPr>
                  <w:rPr>
                    <w:rFonts w:ascii="Cambria Math" w:hAnsi="Cambria Math" w:cs="Times New Roman"/>
                    <w:b/>
                    <w:bCs/>
                    <w:iCs/>
                    <w:sz w:val="20"/>
                    <w:szCs w:val="20"/>
                  </w:rPr>
                </m:ctrlPr>
              </m:dPr>
              <m:e>
                <m:f>
                  <m:fPr>
                    <m:ctrlPr>
                      <w:rPr>
                        <w:rFonts w:ascii="Cambria Math" w:hAnsi="Cambria Math" w:cs="Times New Roman"/>
                        <w:b/>
                        <w:bCs/>
                        <w:iCs/>
                        <w:sz w:val="20"/>
                        <w:szCs w:val="20"/>
                      </w:rPr>
                    </m:ctrlPr>
                  </m:fPr>
                  <m:num>
                    <m:r>
                      <m:rPr>
                        <m:sty m:val="bi"/>
                      </m:rPr>
                      <w:rPr>
                        <w:rFonts w:ascii="Cambria Math" w:hAnsi="Cambria Math" w:cs="Times New Roman"/>
                        <w:sz w:val="20"/>
                        <w:szCs w:val="20"/>
                      </w:rPr>
                      <m:t>CP</m:t>
                    </m:r>
                  </m:num>
                  <m:den>
                    <m:r>
                      <m:rPr>
                        <m:sty m:val="b"/>
                      </m:rPr>
                      <w:rPr>
                        <w:rFonts w:ascii="Cambria Math" w:hAnsi="Cambria Math" w:cs="Times New Roman"/>
                        <w:sz w:val="20"/>
                        <w:szCs w:val="20"/>
                      </w:rPr>
                      <m:t>2</m:t>
                    </m:r>
                  </m:den>
                </m:f>
                <m:r>
                  <m:rPr>
                    <m:sty m:val="b"/>
                  </m:rPr>
                  <w:rPr>
                    <w:rFonts w:ascii="Cambria Math" w:hAnsi="Cambria Math" w:cs="Times New Roman"/>
                    <w:sz w:val="20"/>
                    <w:szCs w:val="20"/>
                  </w:rPr>
                  <m:t>,</m:t>
                </m:r>
                <m:f>
                  <m:fPr>
                    <m:ctrlPr>
                      <w:rPr>
                        <w:rFonts w:ascii="Cambria Math" w:hAnsi="Cambria Math" w:cs="Times New Roman"/>
                        <w:b/>
                        <w:bCs/>
                        <w:iCs/>
                        <w:sz w:val="20"/>
                        <w:szCs w:val="20"/>
                      </w:rPr>
                    </m:ctrlPr>
                  </m:fPr>
                  <m:num>
                    <m:r>
                      <m:rPr>
                        <m:sty m:val="bi"/>
                      </m:rPr>
                      <w:rPr>
                        <w:rFonts w:ascii="Cambria Math" w:hAnsi="Cambria Math" w:cs="Times New Roman"/>
                        <w:sz w:val="20"/>
                        <w:szCs w:val="20"/>
                      </w:rPr>
                      <m:t>GP</m:t>
                    </m:r>
                  </m:num>
                  <m:den>
                    <m:r>
                      <m:rPr>
                        <m:sty m:val="b"/>
                      </m:rPr>
                      <w:rPr>
                        <w:rFonts w:ascii="Cambria Math" w:hAnsi="Cambria Math" w:cs="Times New Roman"/>
                        <w:sz w:val="20"/>
                        <w:szCs w:val="20"/>
                      </w:rPr>
                      <m:t>2</m:t>
                    </m:r>
                  </m:den>
                </m:f>
                <m:r>
                  <m:rPr>
                    <m:sty m:val="b"/>
                  </m:rPr>
                  <w:rPr>
                    <w:rFonts w:ascii="Cambria Math" w:hAnsi="Cambria Math" w:cs="Times New Roman"/>
                    <w:sz w:val="20"/>
                    <w:szCs w:val="20"/>
                  </w:rPr>
                  <m:t xml:space="preserve"> </m:t>
                </m:r>
              </m:e>
            </m:d>
          </m:e>
        </m:func>
      </m:oMath>
      <w:r>
        <w:rPr>
          <w:rFonts w:ascii="Times New Roman" w:hAnsi="Times New Roman" w:cs="Times New Roman" w:hint="eastAsia"/>
          <w:b/>
          <w:bCs/>
          <w:iCs/>
          <w:sz w:val="20"/>
          <w:szCs w:val="20"/>
        </w:rPr>
        <w:t xml:space="preserve"> </w:t>
      </w:r>
      <w:r>
        <w:rPr>
          <w:rFonts w:ascii="Times New Roman" w:hAnsi="Times New Roman" w:cs="Times New Roman"/>
          <w:bCs/>
          <w:iCs/>
          <w:sz w:val="20"/>
          <w:szCs w:val="20"/>
        </w:rPr>
        <w:t>in the procedure of</w:t>
      </w:r>
      <w:r w:rsidRPr="00EF32A3">
        <w:rPr>
          <w:rFonts w:ascii="Times New Roman" w:hAnsi="Times New Roman" w:cs="Times New Roman"/>
          <w:bCs/>
          <w:iCs/>
          <w:sz w:val="20"/>
          <w:szCs w:val="20"/>
        </w:rPr>
        <w:t xml:space="preserve"> N</w:t>
      </w:r>
      <w:r w:rsidRPr="00EF32A3">
        <w:rPr>
          <w:rFonts w:ascii="Times New Roman" w:hAnsi="Times New Roman" w:cs="Times New Roman"/>
          <w:bCs/>
          <w:iCs/>
          <w:sz w:val="20"/>
          <w:szCs w:val="20"/>
          <w:vertAlign w:val="subscript"/>
        </w:rPr>
        <w:t>TA</w:t>
      </w:r>
      <w:r w:rsidRPr="00EF32A3">
        <w:rPr>
          <w:rFonts w:ascii="Times New Roman" w:hAnsi="Times New Roman" w:cs="Times New Roman"/>
          <w:bCs/>
          <w:iCs/>
          <w:sz w:val="20"/>
          <w:szCs w:val="20"/>
        </w:rPr>
        <w:t xml:space="preserve"> update based on TA Command</w:t>
      </w:r>
      <w:r>
        <w:rPr>
          <w:rFonts w:ascii="Times New Roman" w:hAnsi="Times New Roman" w:cs="Times New Roman"/>
          <w:bCs/>
          <w:iCs/>
          <w:sz w:val="20"/>
          <w:szCs w:val="20"/>
        </w:rPr>
        <w:t xml:space="preserve"> </w:t>
      </w:r>
      <w:r w:rsidRPr="00EF32A3">
        <w:rPr>
          <w:rFonts w:ascii="Times New Roman" w:hAnsi="Times New Roman" w:cs="Times New Roman"/>
          <w:bCs/>
          <w:iCs/>
          <w:sz w:val="20"/>
          <w:szCs w:val="20"/>
        </w:rPr>
        <w:t>field in msg2/</w:t>
      </w:r>
      <w:proofErr w:type="spellStart"/>
      <w:r w:rsidRPr="00EF32A3">
        <w:rPr>
          <w:rFonts w:ascii="Times New Roman" w:hAnsi="Times New Roman" w:cs="Times New Roman"/>
          <w:bCs/>
          <w:iCs/>
          <w:sz w:val="20"/>
          <w:szCs w:val="20"/>
        </w:rPr>
        <w:t>msgB</w:t>
      </w:r>
      <w:proofErr w:type="spellEnd"/>
      <w:r>
        <w:rPr>
          <w:rFonts w:ascii="Times New Roman" w:hAnsi="Times New Roman" w:cs="Times New Roman"/>
          <w:bCs/>
          <w:iCs/>
          <w:sz w:val="20"/>
          <w:szCs w:val="20"/>
        </w:rPr>
        <w:t>.</w:t>
      </w:r>
    </w:p>
    <w:p w14:paraId="325D900C" w14:textId="77777777" w:rsidR="005239E8" w:rsidRPr="00367FDB" w:rsidRDefault="005239E8" w:rsidP="005239E8">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To </w:t>
      </w:r>
      <w:r w:rsidRPr="00387A82">
        <w:rPr>
          <w:rFonts w:ascii="Times New Roman" w:hAnsi="Times New Roman" w:cs="Times New Roman"/>
          <w:bCs/>
          <w:iCs/>
          <w:sz w:val="20"/>
          <w:szCs w:val="20"/>
        </w:rPr>
        <w:t>avoid that the UE</w:t>
      </w:r>
      <w:r>
        <w:rPr>
          <w:rFonts w:ascii="Times New Roman" w:hAnsi="Times New Roman" w:cs="Times New Roman"/>
          <w:bCs/>
          <w:iCs/>
          <w:sz w:val="20"/>
          <w:szCs w:val="20"/>
        </w:rPr>
        <w:t xml:space="preserve"> </w:t>
      </w:r>
      <w:r w:rsidRPr="00387A82">
        <w:rPr>
          <w:rFonts w:ascii="Times New Roman" w:hAnsi="Times New Roman" w:cs="Times New Roman"/>
          <w:bCs/>
          <w:iCs/>
          <w:sz w:val="20"/>
          <w:szCs w:val="20"/>
        </w:rPr>
        <w:t>over pre-compensates its TA</w:t>
      </w:r>
      <w:r>
        <w:rPr>
          <w:rFonts w:ascii="Times New Roman" w:hAnsi="Times New Roman" w:cs="Times New Roman"/>
          <w:bCs/>
          <w:iCs/>
          <w:sz w:val="20"/>
          <w:szCs w:val="20"/>
        </w:rPr>
        <w:t xml:space="preserve"> </w:t>
      </w:r>
      <w:r w:rsidRPr="00387A82">
        <w:rPr>
          <w:rFonts w:ascii="Times New Roman" w:hAnsi="Times New Roman" w:cs="Times New Roman"/>
          <w:bCs/>
          <w:iCs/>
          <w:sz w:val="20"/>
          <w:szCs w:val="20"/>
        </w:rPr>
        <w:t>during RACH procedure</w:t>
      </w:r>
      <w:r>
        <w:rPr>
          <w:rFonts w:ascii="Times New Roman" w:hAnsi="Times New Roman" w:cs="Times New Roman"/>
          <w:bCs/>
          <w:iCs/>
          <w:sz w:val="20"/>
          <w:szCs w:val="20"/>
        </w:rPr>
        <w:t xml:space="preserve">, </w:t>
      </w:r>
      <w:r>
        <w:rPr>
          <w:rFonts w:ascii="Times New Roman" w:hAnsi="Times New Roman" w:cs="Times New Roman"/>
          <w:sz w:val="20"/>
          <w:szCs w:val="20"/>
        </w:rPr>
        <w:t>i</w:t>
      </w:r>
      <w:r w:rsidRPr="00EF7703">
        <w:rPr>
          <w:rFonts w:ascii="Times New Roman" w:hAnsi="Times New Roman" w:cs="Times New Roman"/>
          <w:sz w:val="20"/>
          <w:szCs w:val="20"/>
        </w:rPr>
        <w:t xml:space="preserve">f </w:t>
      </w:r>
      <w:r>
        <w:rPr>
          <w:rFonts w:ascii="Times New Roman" w:hAnsi="Times New Roman" w:cs="Times New Roman"/>
          <w:sz w:val="20"/>
          <w:szCs w:val="20"/>
        </w:rPr>
        <w:t xml:space="preserve">solutions other than </w:t>
      </w:r>
      <w:r>
        <w:rPr>
          <w:rFonts w:ascii="Times New Roman" w:hAnsi="Times New Roman" w:cs="Times New Roman"/>
          <w:bCs/>
          <w:iCs/>
          <w:sz w:val="20"/>
          <w:szCs w:val="20"/>
        </w:rPr>
        <w:t>option 1 (</w:t>
      </w:r>
      <w:r w:rsidRPr="00057103">
        <w:rPr>
          <w:rFonts w:ascii="Times New Roman" w:hAnsi="Times New Roman" w:cs="Times New Roman"/>
          <w:bCs/>
          <w:iCs/>
          <w:sz w:val="20"/>
          <w:szCs w:val="20"/>
        </w:rPr>
        <w:t xml:space="preserve">PRACH transmission is delayed by </w:t>
      </w:r>
      <m:oMath>
        <m:func>
          <m:funcPr>
            <m:ctrlPr>
              <w:rPr>
                <w:rFonts w:ascii="Cambria Math" w:hAnsi="Cambria Math" w:cs="Times New Roman"/>
                <w:b/>
                <w:bCs/>
                <w:iCs/>
                <w:sz w:val="20"/>
                <w:szCs w:val="20"/>
              </w:rPr>
            </m:ctrlPr>
          </m:funcPr>
          <m:fName>
            <m:r>
              <m:rPr>
                <m:sty m:val="b"/>
              </m:rPr>
              <w:rPr>
                <w:rFonts w:ascii="Cambria Math" w:hAnsi="Cambria Math" w:cs="Times New Roman"/>
                <w:sz w:val="20"/>
                <w:szCs w:val="20"/>
              </w:rPr>
              <m:t>min</m:t>
            </m:r>
          </m:fName>
          <m:e>
            <m:d>
              <m:dPr>
                <m:ctrlPr>
                  <w:rPr>
                    <w:rFonts w:ascii="Cambria Math" w:hAnsi="Cambria Math" w:cs="Times New Roman"/>
                    <w:b/>
                    <w:bCs/>
                    <w:iCs/>
                    <w:sz w:val="20"/>
                    <w:szCs w:val="20"/>
                  </w:rPr>
                </m:ctrlPr>
              </m:dPr>
              <m:e>
                <m:f>
                  <m:fPr>
                    <m:ctrlPr>
                      <w:rPr>
                        <w:rFonts w:ascii="Cambria Math" w:hAnsi="Cambria Math" w:cs="Times New Roman"/>
                        <w:b/>
                        <w:bCs/>
                        <w:iCs/>
                        <w:sz w:val="20"/>
                        <w:szCs w:val="20"/>
                      </w:rPr>
                    </m:ctrlPr>
                  </m:fPr>
                  <m:num>
                    <m:r>
                      <m:rPr>
                        <m:sty m:val="bi"/>
                      </m:rPr>
                      <w:rPr>
                        <w:rFonts w:ascii="Cambria Math" w:hAnsi="Cambria Math" w:cs="Times New Roman"/>
                        <w:sz w:val="20"/>
                        <w:szCs w:val="20"/>
                      </w:rPr>
                      <m:t>CP</m:t>
                    </m:r>
                  </m:num>
                  <m:den>
                    <m:r>
                      <m:rPr>
                        <m:sty m:val="b"/>
                      </m:rPr>
                      <w:rPr>
                        <w:rFonts w:ascii="Cambria Math" w:hAnsi="Cambria Math" w:cs="Times New Roman"/>
                        <w:sz w:val="20"/>
                        <w:szCs w:val="20"/>
                      </w:rPr>
                      <m:t>2</m:t>
                    </m:r>
                  </m:den>
                </m:f>
                <m:r>
                  <m:rPr>
                    <m:sty m:val="b"/>
                  </m:rPr>
                  <w:rPr>
                    <w:rFonts w:ascii="Cambria Math" w:hAnsi="Cambria Math" w:cs="Times New Roman"/>
                    <w:sz w:val="20"/>
                    <w:szCs w:val="20"/>
                  </w:rPr>
                  <m:t>,</m:t>
                </m:r>
                <m:f>
                  <m:fPr>
                    <m:ctrlPr>
                      <w:rPr>
                        <w:rFonts w:ascii="Cambria Math" w:hAnsi="Cambria Math" w:cs="Times New Roman"/>
                        <w:b/>
                        <w:bCs/>
                        <w:iCs/>
                        <w:sz w:val="20"/>
                        <w:szCs w:val="20"/>
                      </w:rPr>
                    </m:ctrlPr>
                  </m:fPr>
                  <m:num>
                    <m:r>
                      <m:rPr>
                        <m:sty m:val="bi"/>
                      </m:rPr>
                      <w:rPr>
                        <w:rFonts w:ascii="Cambria Math" w:hAnsi="Cambria Math" w:cs="Times New Roman"/>
                        <w:sz w:val="20"/>
                        <w:szCs w:val="20"/>
                      </w:rPr>
                      <m:t>GP</m:t>
                    </m:r>
                  </m:num>
                  <m:den>
                    <m:r>
                      <m:rPr>
                        <m:sty m:val="b"/>
                      </m:rPr>
                      <w:rPr>
                        <w:rFonts w:ascii="Cambria Math" w:hAnsi="Cambria Math" w:cs="Times New Roman"/>
                        <w:sz w:val="20"/>
                        <w:szCs w:val="20"/>
                      </w:rPr>
                      <m:t>2</m:t>
                    </m:r>
                  </m:den>
                </m:f>
                <m:r>
                  <m:rPr>
                    <m:sty m:val="b"/>
                  </m:rPr>
                  <w:rPr>
                    <w:rFonts w:ascii="Cambria Math" w:hAnsi="Cambria Math" w:cs="Times New Roman"/>
                    <w:sz w:val="20"/>
                    <w:szCs w:val="20"/>
                  </w:rPr>
                  <m:t xml:space="preserve"> </m:t>
                </m:r>
              </m:e>
            </m:d>
          </m:e>
        </m:func>
      </m:oMath>
      <w:r>
        <w:rPr>
          <w:rFonts w:ascii="Times New Roman" w:hAnsi="Times New Roman" w:cs="Times New Roman"/>
          <w:bCs/>
          <w:iCs/>
          <w:sz w:val="20"/>
          <w:szCs w:val="20"/>
        </w:rPr>
        <w:t xml:space="preserve">) is supported, </w:t>
      </w:r>
      <w:r w:rsidRPr="000E22A8">
        <w:rPr>
          <w:rFonts w:ascii="Times New Roman" w:hAnsi="Times New Roman" w:cs="Times New Roman"/>
          <w:bCs/>
          <w:i/>
          <w:iCs/>
          <w:sz w:val="20"/>
          <w:szCs w:val="20"/>
          <w:lang w:val="en-GB"/>
        </w:rPr>
        <w:t>N</w:t>
      </w:r>
      <w:r w:rsidRPr="000E22A8">
        <w:rPr>
          <w:rFonts w:ascii="Times New Roman" w:hAnsi="Times New Roman" w:cs="Times New Roman"/>
          <w:bCs/>
          <w:iCs/>
          <w:sz w:val="20"/>
          <w:szCs w:val="20"/>
          <w:vertAlign w:val="subscript"/>
          <w:lang w:val="en-GB"/>
        </w:rPr>
        <w:t>TA</w:t>
      </w:r>
      <w:r w:rsidRPr="000E22A8">
        <w:rPr>
          <w:rFonts w:ascii="Times New Roman" w:hAnsi="Times New Roman" w:cs="Times New Roman"/>
          <w:bCs/>
          <w:iCs/>
          <w:sz w:val="20"/>
          <w:szCs w:val="20"/>
          <w:lang w:val="en-GB"/>
        </w:rPr>
        <w:t xml:space="preserve"> for PRACH</w:t>
      </w:r>
      <w:r>
        <w:rPr>
          <w:rFonts w:ascii="Times New Roman" w:hAnsi="Times New Roman" w:cs="Times New Roman"/>
          <w:bCs/>
          <w:iCs/>
          <w:sz w:val="20"/>
          <w:szCs w:val="20"/>
          <w:lang w:val="en-GB"/>
        </w:rPr>
        <w:t xml:space="preserve"> is </w:t>
      </w:r>
      <w:r w:rsidRPr="000E22A8">
        <w:rPr>
          <w:rFonts w:ascii="Times New Roman" w:hAnsi="Times New Roman" w:cs="Times New Roman"/>
          <w:bCs/>
          <w:iCs/>
          <w:sz w:val="20"/>
          <w:szCs w:val="20"/>
          <w:lang w:val="en-GB"/>
        </w:rPr>
        <w:t>defined as 0</w:t>
      </w:r>
      <w:r>
        <w:rPr>
          <w:rFonts w:ascii="Times New Roman" w:hAnsi="Times New Roman" w:cs="Times New Roman"/>
          <w:bCs/>
          <w:iCs/>
          <w:sz w:val="20"/>
          <w:szCs w:val="20"/>
          <w:lang w:val="en-GB"/>
        </w:rPr>
        <w:t xml:space="preserve">, and </w:t>
      </w:r>
      <m:oMath>
        <m:sSub>
          <m:sSubPr>
            <m:ctrlPr>
              <w:rPr>
                <w:rFonts w:ascii="Cambria Math" w:hAnsi="Cambria Math" w:cs="Times New Roman"/>
                <w:b/>
                <w:bCs/>
                <w:iCs/>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TA_old</m:t>
            </m:r>
          </m:sub>
        </m:sSub>
        <m:r>
          <m:rPr>
            <m:sty m:val="bi"/>
          </m:rPr>
          <w:rPr>
            <w:rFonts w:ascii="Cambria Math" w:hAnsi="Cambria Math" w:cs="Times New Roman"/>
            <w:sz w:val="20"/>
            <w:szCs w:val="20"/>
          </w:rPr>
          <m:t>=</m:t>
        </m:r>
        <m:r>
          <m:rPr>
            <m:sty m:val="p"/>
          </m:rPr>
          <w:rPr>
            <w:rFonts w:ascii="Cambria Math" w:hAnsi="Cambria Math" w:cs="Times New Roman"/>
            <w:sz w:val="20"/>
            <w:szCs w:val="20"/>
            <w:lang w:val="en-GB"/>
          </w:rPr>
          <m:t>0</m:t>
        </m:r>
      </m:oMath>
      <w:r w:rsidRPr="00921F69">
        <w:rPr>
          <w:rFonts w:ascii="Times New Roman" w:hAnsi="Times New Roman" w:cs="Times New Roman"/>
          <w:bCs/>
          <w:iCs/>
          <w:sz w:val="20"/>
          <w:szCs w:val="20"/>
        </w:rPr>
        <w:t xml:space="preserve"> </w:t>
      </w:r>
      <w:r>
        <w:rPr>
          <w:rFonts w:ascii="Times New Roman" w:hAnsi="Times New Roman" w:cs="Times New Roman"/>
          <w:bCs/>
          <w:iCs/>
          <w:sz w:val="20"/>
          <w:szCs w:val="20"/>
        </w:rPr>
        <w:t>in the procedure of</w:t>
      </w:r>
      <w:r w:rsidRPr="00EF32A3">
        <w:rPr>
          <w:rFonts w:ascii="Times New Roman" w:hAnsi="Times New Roman" w:cs="Times New Roman"/>
          <w:bCs/>
          <w:iCs/>
          <w:sz w:val="20"/>
          <w:szCs w:val="20"/>
        </w:rPr>
        <w:t xml:space="preserve"> N</w:t>
      </w:r>
      <w:r w:rsidRPr="00EF32A3">
        <w:rPr>
          <w:rFonts w:ascii="Times New Roman" w:hAnsi="Times New Roman" w:cs="Times New Roman"/>
          <w:bCs/>
          <w:iCs/>
          <w:sz w:val="20"/>
          <w:szCs w:val="20"/>
          <w:vertAlign w:val="subscript"/>
        </w:rPr>
        <w:t>TA</w:t>
      </w:r>
      <w:r w:rsidRPr="00EF32A3">
        <w:rPr>
          <w:rFonts w:ascii="Times New Roman" w:hAnsi="Times New Roman" w:cs="Times New Roman"/>
          <w:bCs/>
          <w:iCs/>
          <w:sz w:val="20"/>
          <w:szCs w:val="20"/>
        </w:rPr>
        <w:t xml:space="preserve"> update based on TA Command</w:t>
      </w:r>
      <w:r>
        <w:rPr>
          <w:rFonts w:ascii="Times New Roman" w:hAnsi="Times New Roman" w:cs="Times New Roman"/>
          <w:bCs/>
          <w:iCs/>
          <w:sz w:val="20"/>
          <w:szCs w:val="20"/>
        </w:rPr>
        <w:t xml:space="preserve"> </w:t>
      </w:r>
      <w:r w:rsidRPr="00EF32A3">
        <w:rPr>
          <w:rFonts w:ascii="Times New Roman" w:hAnsi="Times New Roman" w:cs="Times New Roman"/>
          <w:bCs/>
          <w:iCs/>
          <w:sz w:val="20"/>
          <w:szCs w:val="20"/>
        </w:rPr>
        <w:t>field in msg2/</w:t>
      </w:r>
      <w:proofErr w:type="spellStart"/>
      <w:r w:rsidRPr="00EF32A3">
        <w:rPr>
          <w:rFonts w:ascii="Times New Roman" w:hAnsi="Times New Roman" w:cs="Times New Roman"/>
          <w:bCs/>
          <w:iCs/>
          <w:sz w:val="20"/>
          <w:szCs w:val="20"/>
        </w:rPr>
        <w:t>msgB</w:t>
      </w:r>
      <w:proofErr w:type="spellEnd"/>
      <w:r>
        <w:rPr>
          <w:rFonts w:ascii="Times New Roman" w:hAnsi="Times New Roman" w:cs="Times New Roman"/>
          <w:bCs/>
          <w:iCs/>
          <w:sz w:val="20"/>
          <w:szCs w:val="20"/>
        </w:rPr>
        <w:t>.</w:t>
      </w:r>
    </w:p>
    <w:p w14:paraId="16AE279A" w14:textId="77777777" w:rsidR="00EF5537" w:rsidRDefault="00EF5537" w:rsidP="00EF5537">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F826CD">
        <w:rPr>
          <w:rFonts w:ascii="Times New Roman" w:hAnsi="Times New Roman" w:cs="Times New Roman"/>
          <w:bCs/>
          <w:iCs/>
          <w:sz w:val="20"/>
          <w:szCs w:val="20"/>
        </w:rPr>
        <w:t>UE does not read the ephemeris within the validity duration</w:t>
      </w:r>
      <w:r>
        <w:rPr>
          <w:rFonts w:ascii="Times New Roman" w:hAnsi="Times New Roman" w:cs="Times New Roman"/>
          <w:bCs/>
          <w:iCs/>
          <w:sz w:val="20"/>
          <w:szCs w:val="20"/>
        </w:rPr>
        <w:t xml:space="preserve"> is not a common case since</w:t>
      </w:r>
      <w:r w:rsidRPr="00A911DB">
        <w:t xml:space="preserve"> </w:t>
      </w:r>
      <w:r w:rsidRPr="00A911DB">
        <w:rPr>
          <w:rFonts w:ascii="Times New Roman" w:hAnsi="Times New Roman" w:cs="Times New Roman"/>
          <w:bCs/>
          <w:iCs/>
          <w:sz w:val="20"/>
          <w:szCs w:val="20"/>
        </w:rPr>
        <w:t xml:space="preserve">the UE </w:t>
      </w:r>
      <w:r>
        <w:rPr>
          <w:rFonts w:ascii="Times New Roman" w:hAnsi="Times New Roman" w:cs="Times New Roman"/>
          <w:bCs/>
          <w:iCs/>
          <w:sz w:val="20"/>
          <w:szCs w:val="20"/>
        </w:rPr>
        <w:t>may</w:t>
      </w:r>
      <w:r w:rsidRPr="00A911DB">
        <w:rPr>
          <w:rFonts w:ascii="Times New Roman" w:hAnsi="Times New Roman" w:cs="Times New Roman"/>
          <w:bCs/>
          <w:iCs/>
          <w:sz w:val="20"/>
          <w:szCs w:val="20"/>
        </w:rPr>
        <w:t xml:space="preserve"> always update the ephemeris before the ephemeris timer expires</w:t>
      </w:r>
      <w:r>
        <w:rPr>
          <w:rFonts w:ascii="Times New Roman" w:hAnsi="Times New Roman" w:cs="Times New Roman"/>
          <w:bCs/>
          <w:iCs/>
          <w:sz w:val="20"/>
          <w:szCs w:val="20"/>
        </w:rPr>
        <w:t>.</w:t>
      </w:r>
    </w:p>
    <w:p w14:paraId="7D560FEF" w14:textId="77777777" w:rsidR="00A0279A" w:rsidRDefault="00A0279A" w:rsidP="00A0279A">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Pr>
          <w:rFonts w:ascii="Times New Roman" w:hAnsi="Times New Roman" w:cs="Times New Roman"/>
          <w:bCs/>
          <w:iCs/>
          <w:sz w:val="20"/>
          <w:szCs w:val="20"/>
        </w:rPr>
        <w:t xml:space="preserve"> B</w:t>
      </w:r>
      <w:r w:rsidRPr="00E50C8B">
        <w:rPr>
          <w:rFonts w:ascii="Times New Roman" w:hAnsi="Times New Roman" w:cs="Times New Roman"/>
          <w:bCs/>
          <w:iCs/>
          <w:sz w:val="20"/>
          <w:szCs w:val="20"/>
        </w:rPr>
        <w:t xml:space="preserve">roadcasting </w:t>
      </w:r>
      <w:r>
        <w:rPr>
          <w:rFonts w:ascii="Times New Roman" w:hAnsi="Times New Roman" w:cs="Times New Roman"/>
          <w:bCs/>
          <w:iCs/>
          <w:sz w:val="20"/>
          <w:szCs w:val="20"/>
        </w:rPr>
        <w:t xml:space="preserve">the </w:t>
      </w:r>
      <w:r w:rsidRPr="001C628E">
        <w:rPr>
          <w:rFonts w:ascii="Times New Roman" w:hAnsi="Times New Roman" w:cs="Times New Roman"/>
          <w:bCs/>
          <w:iCs/>
          <w:sz w:val="20"/>
          <w:szCs w:val="20"/>
        </w:rPr>
        <w:t>position of a reference point of the feeder link</w:t>
      </w:r>
      <w:r>
        <w:rPr>
          <w:rFonts w:ascii="Times New Roman" w:hAnsi="Times New Roman" w:cs="Times New Roman"/>
          <w:bCs/>
          <w:iCs/>
          <w:sz w:val="20"/>
          <w:szCs w:val="20"/>
        </w:rPr>
        <w:t xml:space="preserve"> (GW or gNB position) is beneficial to </w:t>
      </w:r>
      <w:r w:rsidRPr="001C628E">
        <w:rPr>
          <w:rFonts w:ascii="Times New Roman" w:hAnsi="Times New Roman" w:cs="Times New Roman"/>
          <w:bCs/>
          <w:iCs/>
          <w:sz w:val="20"/>
          <w:szCs w:val="20"/>
        </w:rPr>
        <w:t>simplify the time compensation procedures</w:t>
      </w:r>
      <w:r>
        <w:rPr>
          <w:rFonts w:ascii="Times New Roman" w:hAnsi="Times New Roman" w:cs="Times New Roman"/>
          <w:bCs/>
          <w:iCs/>
          <w:sz w:val="20"/>
          <w:szCs w:val="20"/>
        </w:rPr>
        <w:t xml:space="preserve"> and reduce signaling overhead for frequent update of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sidRPr="001C628E">
        <w:rPr>
          <w:rFonts w:ascii="Times New Roman" w:hAnsi="Times New Roman" w:cs="Times New Roman"/>
          <w:bCs/>
          <w:iCs/>
          <w:sz w:val="20"/>
          <w:szCs w:val="20"/>
        </w:rPr>
        <w:t>.</w:t>
      </w:r>
    </w:p>
    <w:p w14:paraId="38613470" w14:textId="77777777" w:rsidR="00EC7CBE" w:rsidRDefault="00EC7CBE" w:rsidP="00EC7CB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Pr>
          <w:rFonts w:ascii="Times New Roman" w:hAnsi="Times New Roman" w:cs="Times New Roman"/>
          <w:bCs/>
          <w:iCs/>
          <w:sz w:val="20"/>
          <w:szCs w:val="20"/>
        </w:rPr>
        <w:t xml:space="preserve"> F</w:t>
      </w:r>
      <w:r w:rsidRPr="00AB29E2">
        <w:rPr>
          <w:rFonts w:ascii="Times New Roman" w:hAnsi="Times New Roman" w:cs="Times New Roman"/>
          <w:bCs/>
          <w:iCs/>
          <w:sz w:val="20"/>
          <w:szCs w:val="20"/>
        </w:rPr>
        <w:t xml:space="preserve">or TA pre-compensation, broadcasting </w:t>
      </w:r>
      <w:r>
        <w:rPr>
          <w:rFonts w:ascii="Times New Roman" w:hAnsi="Times New Roman" w:cs="Times New Roman"/>
          <w:bCs/>
          <w:iCs/>
          <w:sz w:val="20"/>
          <w:szCs w:val="20"/>
        </w:rPr>
        <w:t xml:space="preserve">the position of </w:t>
      </w:r>
      <w:r w:rsidRPr="00AB29E2">
        <w:rPr>
          <w:rFonts w:ascii="Times New Roman" w:hAnsi="Times New Roman" w:cs="Times New Roman"/>
          <w:bCs/>
          <w:iCs/>
          <w:sz w:val="20"/>
          <w:szCs w:val="20"/>
        </w:rPr>
        <w:t>a reference point of the feeder link with certain accuracy</w:t>
      </w:r>
      <w:r>
        <w:rPr>
          <w:rFonts w:ascii="Times New Roman" w:hAnsi="Times New Roman" w:cs="Times New Roman"/>
          <w:bCs/>
          <w:iCs/>
          <w:sz w:val="20"/>
          <w:szCs w:val="20"/>
        </w:rPr>
        <w:t xml:space="preserve"> is</w:t>
      </w:r>
      <w:r w:rsidRPr="00AB29E2">
        <w:rPr>
          <w:rFonts w:ascii="Times New Roman" w:hAnsi="Times New Roman" w:cs="Times New Roman"/>
          <w:bCs/>
          <w:iCs/>
          <w:sz w:val="20"/>
          <w:szCs w:val="20"/>
        </w:rPr>
        <w:t xml:space="preserve"> feasible</w:t>
      </w:r>
      <w:r>
        <w:rPr>
          <w:rFonts w:ascii="Times New Roman" w:hAnsi="Times New Roman" w:cs="Times New Roman"/>
          <w:bCs/>
          <w:iCs/>
          <w:sz w:val="20"/>
          <w:szCs w:val="20"/>
        </w:rPr>
        <w:t>.</w:t>
      </w:r>
    </w:p>
    <w:p w14:paraId="7B9A6BBA" w14:textId="4AE9A919" w:rsidR="004B0EE5" w:rsidRDefault="007822FF" w:rsidP="00041BF0">
      <w:pPr>
        <w:spacing w:beforeLines="50" w:before="120" w:afterLines="50" w:after="120"/>
        <w:rPr>
          <w:rFonts w:ascii="Times New Roman" w:hAnsi="Times New Roman" w:cs="Times New Roman"/>
          <w:sz w:val="20"/>
          <w:szCs w:val="20"/>
          <w:lang w:val="en-GB"/>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Pr>
          <w:rFonts w:ascii="Times New Roman" w:hAnsi="Times New Roman" w:cs="Times New Roman"/>
          <w:bCs/>
          <w:iCs/>
          <w:sz w:val="20"/>
          <w:szCs w:val="20"/>
        </w:rPr>
        <w:t xml:space="preserve"> Security issue can be fixed by br</w:t>
      </w:r>
      <w:r w:rsidRPr="00AB29E2">
        <w:rPr>
          <w:rFonts w:ascii="Times New Roman" w:hAnsi="Times New Roman" w:cs="Times New Roman"/>
          <w:bCs/>
          <w:iCs/>
          <w:sz w:val="20"/>
          <w:szCs w:val="20"/>
        </w:rPr>
        <w:t xml:space="preserve">oadcasting </w:t>
      </w:r>
      <w:r>
        <w:rPr>
          <w:rFonts w:ascii="Times New Roman" w:hAnsi="Times New Roman" w:cs="Times New Roman"/>
          <w:bCs/>
          <w:iCs/>
          <w:sz w:val="20"/>
          <w:szCs w:val="20"/>
        </w:rPr>
        <w:t xml:space="preserve">the position of </w:t>
      </w:r>
      <w:r w:rsidRPr="00AB29E2">
        <w:rPr>
          <w:rFonts w:ascii="Times New Roman" w:hAnsi="Times New Roman" w:cs="Times New Roman"/>
          <w:bCs/>
          <w:iCs/>
          <w:sz w:val="20"/>
          <w:szCs w:val="20"/>
        </w:rPr>
        <w:t>a reference point of the feeder link</w:t>
      </w:r>
      <w:r>
        <w:rPr>
          <w:rFonts w:ascii="Times New Roman" w:hAnsi="Times New Roman" w:cs="Times New Roman"/>
          <w:bCs/>
          <w:iCs/>
          <w:sz w:val="20"/>
          <w:szCs w:val="20"/>
        </w:rPr>
        <w:t xml:space="preserve"> </w:t>
      </w:r>
      <w:r w:rsidRPr="005F68BD">
        <w:rPr>
          <w:rFonts w:ascii="Times New Roman" w:hAnsi="Times New Roman" w:cs="Times New Roman"/>
          <w:bCs/>
          <w:iCs/>
          <w:sz w:val="20"/>
          <w:szCs w:val="20"/>
        </w:rPr>
        <w:t xml:space="preserve">with </w:t>
      </w:r>
      <w:r>
        <w:rPr>
          <w:rFonts w:ascii="Times New Roman" w:hAnsi="Times New Roman" w:cs="Times New Roman"/>
          <w:bCs/>
          <w:iCs/>
          <w:sz w:val="20"/>
          <w:szCs w:val="20"/>
        </w:rPr>
        <w:t xml:space="preserve">certain </w:t>
      </w:r>
      <w:r w:rsidRPr="005F68BD">
        <w:rPr>
          <w:rFonts w:ascii="Times New Roman" w:hAnsi="Times New Roman" w:cs="Times New Roman"/>
          <w:bCs/>
          <w:iCs/>
          <w:sz w:val="20"/>
          <w:szCs w:val="20"/>
        </w:rPr>
        <w:t>artificial bias</w:t>
      </w:r>
      <w:r>
        <w:rPr>
          <w:rFonts w:ascii="Times New Roman" w:hAnsi="Times New Roman" w:cs="Times New Roman"/>
          <w:bCs/>
          <w:iCs/>
          <w:sz w:val="20"/>
          <w:szCs w:val="20"/>
        </w:rPr>
        <w:t>.</w:t>
      </w:r>
    </w:p>
    <w:p w14:paraId="05771E86" w14:textId="77777777" w:rsidR="004B0EE5" w:rsidRDefault="004B0EE5" w:rsidP="004B0EE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rPr>
        <w:t>Confirm the following working assumption on f</w:t>
      </w:r>
      <w:r w:rsidRPr="007A12C3">
        <w:rPr>
          <w:rFonts w:ascii="Times New Roman" w:hAnsi="Times New Roman" w:cs="Times New Roman"/>
          <w:sz w:val="20"/>
          <w:szCs w:val="20"/>
        </w:rPr>
        <w:t>eeder link timing drift handling</w:t>
      </w:r>
      <w:r>
        <w:rPr>
          <w:rFonts w:ascii="Times New Roman" w:hAnsi="Times New Roman" w:cs="Times New Roman"/>
          <w:bCs/>
          <w:iCs/>
          <w:sz w:val="20"/>
          <w:szCs w:val="20"/>
        </w:rPr>
        <w:t>.</w:t>
      </w:r>
    </w:p>
    <w:p w14:paraId="45DABE91" w14:textId="77777777" w:rsidR="004B0EE5" w:rsidRPr="00C41BF8" w:rsidRDefault="004B0EE5" w:rsidP="004B0EE5">
      <w:pPr>
        <w:spacing w:beforeLines="50" w:before="120" w:afterLines="50" w:after="120"/>
        <w:ind w:leftChars="100" w:left="240"/>
        <w:rPr>
          <w:rFonts w:ascii="Times New Roman" w:hAnsi="Times New Roman" w:cs="Times New Roman"/>
          <w:bCs/>
          <w:iCs/>
          <w:sz w:val="20"/>
          <w:szCs w:val="20"/>
        </w:rPr>
      </w:pPr>
      <w:r w:rsidRPr="00C41BF8">
        <w:rPr>
          <w:rFonts w:ascii="Times New Roman" w:hAnsi="Times New Roman" w:cs="Times New Roman"/>
          <w:bCs/>
          <w:iCs/>
          <w:sz w:val="20"/>
          <w:szCs w:val="20"/>
        </w:rPr>
        <w:t>Common TA may include parameter(s) indicating timing drift.</w:t>
      </w:r>
    </w:p>
    <w:p w14:paraId="73CD89E1" w14:textId="77777777" w:rsidR="004B0EE5" w:rsidRPr="00513085" w:rsidRDefault="004B0EE5" w:rsidP="004B0EE5">
      <w:pPr>
        <w:pStyle w:val="aff3"/>
        <w:numPr>
          <w:ilvl w:val="0"/>
          <w:numId w:val="35"/>
        </w:numPr>
        <w:spacing w:before="120" w:after="120"/>
        <w:ind w:firstLineChars="0"/>
        <w:rPr>
          <w:rFonts w:cs="Times New Roman"/>
          <w:bCs/>
          <w:iCs/>
          <w:sz w:val="20"/>
          <w:szCs w:val="20"/>
        </w:rPr>
      </w:pPr>
      <w:r w:rsidRPr="00513085">
        <w:rPr>
          <w:rFonts w:eastAsiaTheme="minorEastAsia" w:cs="Times New Roman"/>
          <w:bCs/>
          <w:iCs/>
          <w:sz w:val="20"/>
          <w:szCs w:val="20"/>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2051341A" w14:textId="77777777" w:rsidR="00D40F5D" w:rsidRDefault="00D40F5D" w:rsidP="00D40F5D">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I</w:t>
      </w:r>
      <w:r w:rsidRPr="004619BB">
        <w:rPr>
          <w:rFonts w:ascii="Times New Roman" w:hAnsi="Times New Roman" w:cs="Times New Roman"/>
          <w:bCs/>
          <w:iCs/>
          <w:sz w:val="20"/>
          <w:szCs w:val="20"/>
        </w:rPr>
        <w:t>n addition to common TA</w:t>
      </w:r>
      <w:r>
        <w:rPr>
          <w:rFonts w:ascii="Times New Roman" w:hAnsi="Times New Roman" w:cs="Times New Roman"/>
          <w:bCs/>
          <w:iCs/>
          <w:sz w:val="20"/>
          <w:szCs w:val="20"/>
        </w:rPr>
        <w:t xml:space="preserve">, at least </w:t>
      </w:r>
      <w:r w:rsidRPr="00141868">
        <w:rPr>
          <w:rFonts w:ascii="Times New Roman" w:hAnsi="Times New Roman" w:cs="Times New Roman"/>
          <w:bCs/>
          <w:iCs/>
          <w:sz w:val="20"/>
          <w:szCs w:val="20"/>
        </w:rPr>
        <w:t>periodically broadcast</w:t>
      </w:r>
      <w:r>
        <w:rPr>
          <w:rFonts w:ascii="Times New Roman" w:hAnsi="Times New Roman" w:cs="Times New Roman"/>
          <w:bCs/>
          <w:iCs/>
          <w:sz w:val="20"/>
          <w:szCs w:val="20"/>
        </w:rPr>
        <w:t xml:space="preserve"> c</w:t>
      </w:r>
      <w:r w:rsidRPr="00853AB2">
        <w:rPr>
          <w:rFonts w:ascii="Times New Roman" w:hAnsi="Times New Roman" w:cs="Times New Roman"/>
          <w:bCs/>
          <w:iCs/>
          <w:sz w:val="20"/>
          <w:szCs w:val="20"/>
        </w:rPr>
        <w:t>ommon TA drift rate</w:t>
      </w:r>
      <w:r>
        <w:rPr>
          <w:rFonts w:ascii="Times New Roman" w:hAnsi="Times New Roman" w:cs="Times New Roman"/>
          <w:bCs/>
          <w:iCs/>
          <w:sz w:val="20"/>
          <w:szCs w:val="20"/>
        </w:rPr>
        <w:t>. FFS indication of c</w:t>
      </w:r>
      <w:r w:rsidRPr="00853AB2">
        <w:rPr>
          <w:rFonts w:ascii="Times New Roman" w:hAnsi="Times New Roman" w:cs="Times New Roman"/>
          <w:bCs/>
          <w:iCs/>
          <w:sz w:val="20"/>
          <w:szCs w:val="20"/>
        </w:rPr>
        <w:t>ommon TA drift rate variation</w:t>
      </w:r>
      <w:r>
        <w:rPr>
          <w:rFonts w:ascii="Times New Roman" w:hAnsi="Times New Roman" w:cs="Times New Roman"/>
          <w:bCs/>
          <w:iCs/>
          <w:sz w:val="20"/>
          <w:szCs w:val="20"/>
        </w:rPr>
        <w:t>.</w:t>
      </w:r>
    </w:p>
    <w:p w14:paraId="416E6244" w14:textId="77777777" w:rsidR="00FB01EB" w:rsidRDefault="00FB01EB" w:rsidP="00FB01EB">
      <w:pPr>
        <w:spacing w:beforeLines="50" w:before="120" w:afterLines="50" w:after="120"/>
        <w:rPr>
          <w:rFonts w:ascii="Times New Roman" w:hAnsi="Times New Roman" w:cs="Times New Roman"/>
          <w:b/>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FF4FB5">
        <w:rPr>
          <w:rFonts w:ascii="Times New Roman" w:hAnsi="Times New Roman" w:cs="Times New Roman"/>
          <w:bCs/>
          <w:sz w:val="20"/>
          <w:szCs w:val="20"/>
        </w:rPr>
        <w:t>In NTN, to avoid that the UE over pre-compensates its TA during RACH procedure</w:t>
      </w:r>
      <w:r>
        <w:rPr>
          <w:rFonts w:ascii="Times New Roman" w:hAnsi="Times New Roman" w:cs="Times New Roman"/>
          <w:bCs/>
          <w:sz w:val="20"/>
          <w:szCs w:val="20"/>
        </w:rPr>
        <w:t xml:space="preserve">, support </w:t>
      </w:r>
      <w:r>
        <w:rPr>
          <w:rFonts w:ascii="Times New Roman" w:hAnsi="Times New Roman" w:cs="Times New Roman" w:hint="eastAsia"/>
          <w:bCs/>
          <w:sz w:val="20"/>
          <w:szCs w:val="20"/>
        </w:rPr>
        <w:t>o</w:t>
      </w:r>
      <w:r w:rsidRPr="00FF4FB5">
        <w:rPr>
          <w:rFonts w:ascii="Times New Roman" w:hAnsi="Times New Roman" w:cs="Times New Roman"/>
          <w:bCs/>
          <w:sz w:val="20"/>
          <w:szCs w:val="20"/>
        </w:rPr>
        <w:t>ption 3</w:t>
      </w:r>
      <w:r>
        <w:rPr>
          <w:rFonts w:ascii="Times New Roman" w:hAnsi="Times New Roman" w:cs="Times New Roman"/>
          <w:bCs/>
          <w:sz w:val="20"/>
          <w:szCs w:val="20"/>
        </w:rPr>
        <w:t xml:space="preserve"> (i.e., </w:t>
      </w:r>
      <w:r w:rsidRPr="00FF4FB5">
        <w:rPr>
          <w:rFonts w:ascii="Times New Roman" w:hAnsi="Times New Roman" w:cs="Times New Roman"/>
          <w:bCs/>
          <w:sz w:val="20"/>
          <w:szCs w:val="20"/>
        </w:rPr>
        <w:t>TA margin can be considered and it is included within the Common TA</w:t>
      </w:r>
      <w:r>
        <w:rPr>
          <w:rFonts w:ascii="Times New Roman" w:hAnsi="Times New Roman" w:cs="Times New Roman"/>
          <w:bCs/>
          <w:sz w:val="20"/>
          <w:szCs w:val="20"/>
        </w:rPr>
        <w:t xml:space="preserve">). </w:t>
      </w:r>
      <w:r w:rsidRPr="00FF4FB5">
        <w:rPr>
          <w:rFonts w:ascii="Times New Roman" w:hAnsi="Times New Roman" w:cs="Times New Roman"/>
          <w:bCs/>
          <w:sz w:val="20"/>
          <w:szCs w:val="20"/>
        </w:rPr>
        <w:t>TA margin</w:t>
      </w:r>
      <w:r>
        <w:rPr>
          <w:rFonts w:ascii="Times New Roman" w:hAnsi="Times New Roman" w:cs="Times New Roman"/>
          <w:bCs/>
          <w:sz w:val="20"/>
          <w:szCs w:val="20"/>
        </w:rPr>
        <w:t xml:space="preserve"> </w:t>
      </w:r>
      <w:r>
        <w:rPr>
          <w:rFonts w:ascii="Times New Roman" w:hAnsi="Times New Roman" w:cs="Times New Roman"/>
          <w:bCs/>
          <w:iCs/>
          <w:sz w:val="20"/>
          <w:szCs w:val="20"/>
        </w:rPr>
        <w:t>should be</w:t>
      </w:r>
      <w:r w:rsidRPr="0052361D">
        <w:rPr>
          <w:rFonts w:ascii="Times New Roman" w:hAnsi="Times New Roman" w:cs="Times New Roman"/>
          <w:bCs/>
          <w:iCs/>
          <w:sz w:val="20"/>
          <w:szCs w:val="20"/>
        </w:rPr>
        <w:t xml:space="preserve"> transparent to the UE.</w:t>
      </w:r>
    </w:p>
    <w:p w14:paraId="02FEDBA3" w14:textId="77777777" w:rsidR="009553C8" w:rsidRDefault="009553C8" w:rsidP="009553C8">
      <w:pPr>
        <w:spacing w:beforeLines="50" w:before="120" w:afterLines="50" w:after="120"/>
        <w:rPr>
          <w:rFonts w:ascii="Times New Roman" w:hAnsi="Times New Roman" w:cs="Times New Roman"/>
          <w:b/>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FF4FB5">
        <w:rPr>
          <w:rFonts w:ascii="Times New Roman" w:hAnsi="Times New Roman" w:cs="Times New Roman"/>
          <w:bCs/>
          <w:sz w:val="20"/>
          <w:szCs w:val="20"/>
        </w:rPr>
        <w:t xml:space="preserve">In NTN, </w:t>
      </w:r>
      <w:r w:rsidRPr="000E22A8">
        <w:rPr>
          <w:rFonts w:ascii="Times New Roman" w:hAnsi="Times New Roman" w:cs="Times New Roman"/>
          <w:bCs/>
          <w:i/>
          <w:iCs/>
          <w:sz w:val="20"/>
          <w:szCs w:val="20"/>
          <w:lang w:val="en-GB"/>
        </w:rPr>
        <w:t>N</w:t>
      </w:r>
      <w:r w:rsidRPr="000E22A8">
        <w:rPr>
          <w:rFonts w:ascii="Times New Roman" w:hAnsi="Times New Roman" w:cs="Times New Roman"/>
          <w:bCs/>
          <w:iCs/>
          <w:sz w:val="20"/>
          <w:szCs w:val="20"/>
          <w:vertAlign w:val="subscript"/>
          <w:lang w:val="en-GB"/>
        </w:rPr>
        <w:t>TA</w:t>
      </w:r>
      <w:r w:rsidRPr="000E22A8">
        <w:rPr>
          <w:rFonts w:ascii="Times New Roman" w:hAnsi="Times New Roman" w:cs="Times New Roman"/>
          <w:bCs/>
          <w:iCs/>
          <w:sz w:val="20"/>
          <w:szCs w:val="20"/>
          <w:lang w:val="en-GB"/>
        </w:rPr>
        <w:t xml:space="preserve"> for PRACH</w:t>
      </w:r>
      <w:r>
        <w:rPr>
          <w:rFonts w:ascii="Times New Roman" w:hAnsi="Times New Roman" w:cs="Times New Roman"/>
          <w:bCs/>
          <w:iCs/>
          <w:sz w:val="20"/>
          <w:szCs w:val="20"/>
          <w:lang w:val="en-GB"/>
        </w:rPr>
        <w:t xml:space="preserve"> is </w:t>
      </w:r>
      <w:r w:rsidRPr="000E22A8">
        <w:rPr>
          <w:rFonts w:ascii="Times New Roman" w:hAnsi="Times New Roman" w:cs="Times New Roman"/>
          <w:bCs/>
          <w:iCs/>
          <w:sz w:val="20"/>
          <w:szCs w:val="20"/>
          <w:lang w:val="en-GB"/>
        </w:rPr>
        <w:t>defined as 0</w:t>
      </w:r>
      <w:r>
        <w:rPr>
          <w:rFonts w:ascii="Times New Roman" w:hAnsi="Times New Roman" w:cs="Times New Roman"/>
          <w:bCs/>
          <w:iCs/>
          <w:sz w:val="20"/>
          <w:szCs w:val="20"/>
          <w:lang w:val="en-GB"/>
        </w:rPr>
        <w:t xml:space="preserve">, and </w:t>
      </w:r>
      <m:oMath>
        <m:sSub>
          <m:sSubPr>
            <m:ctrlPr>
              <w:rPr>
                <w:rFonts w:ascii="Cambria Math" w:hAnsi="Cambria Math" w:cs="Times New Roman"/>
                <w:b/>
                <w:bCs/>
                <w:iCs/>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TA_old</m:t>
            </m:r>
          </m:sub>
        </m:sSub>
        <m:r>
          <m:rPr>
            <m:sty m:val="bi"/>
          </m:rPr>
          <w:rPr>
            <w:rFonts w:ascii="Cambria Math" w:hAnsi="Cambria Math" w:cs="Times New Roman"/>
            <w:sz w:val="20"/>
            <w:szCs w:val="20"/>
          </w:rPr>
          <m:t>=</m:t>
        </m:r>
        <m:r>
          <m:rPr>
            <m:sty m:val="p"/>
          </m:rPr>
          <w:rPr>
            <w:rFonts w:ascii="Cambria Math" w:hAnsi="Cambria Math" w:cs="Times New Roman"/>
            <w:sz w:val="20"/>
            <w:szCs w:val="20"/>
            <w:lang w:val="en-GB"/>
          </w:rPr>
          <m:t>0</m:t>
        </m:r>
      </m:oMath>
      <w:r w:rsidRPr="00921F69">
        <w:rPr>
          <w:rFonts w:ascii="Times New Roman" w:hAnsi="Times New Roman" w:cs="Times New Roman"/>
          <w:bCs/>
          <w:iCs/>
          <w:sz w:val="20"/>
          <w:szCs w:val="20"/>
        </w:rPr>
        <w:t xml:space="preserve"> </w:t>
      </w:r>
      <w:r>
        <w:rPr>
          <w:rFonts w:ascii="Times New Roman" w:hAnsi="Times New Roman" w:cs="Times New Roman"/>
          <w:bCs/>
          <w:iCs/>
          <w:sz w:val="20"/>
          <w:szCs w:val="20"/>
        </w:rPr>
        <w:t>in the procedure of</w:t>
      </w:r>
      <w:r w:rsidRPr="00EF32A3">
        <w:rPr>
          <w:rFonts w:ascii="Times New Roman" w:hAnsi="Times New Roman" w:cs="Times New Roman"/>
          <w:bCs/>
          <w:iCs/>
          <w:sz w:val="20"/>
          <w:szCs w:val="20"/>
        </w:rPr>
        <w:t xml:space="preserve"> N</w:t>
      </w:r>
      <w:r w:rsidRPr="00EF32A3">
        <w:rPr>
          <w:rFonts w:ascii="Times New Roman" w:hAnsi="Times New Roman" w:cs="Times New Roman"/>
          <w:bCs/>
          <w:iCs/>
          <w:sz w:val="20"/>
          <w:szCs w:val="20"/>
          <w:vertAlign w:val="subscript"/>
        </w:rPr>
        <w:t>TA</w:t>
      </w:r>
      <w:r w:rsidRPr="00EF32A3">
        <w:rPr>
          <w:rFonts w:ascii="Times New Roman" w:hAnsi="Times New Roman" w:cs="Times New Roman"/>
          <w:bCs/>
          <w:iCs/>
          <w:sz w:val="20"/>
          <w:szCs w:val="20"/>
        </w:rPr>
        <w:t xml:space="preserve"> update based on TA Command</w:t>
      </w:r>
      <w:r>
        <w:rPr>
          <w:rFonts w:ascii="Times New Roman" w:hAnsi="Times New Roman" w:cs="Times New Roman"/>
          <w:bCs/>
          <w:iCs/>
          <w:sz w:val="20"/>
          <w:szCs w:val="20"/>
        </w:rPr>
        <w:t xml:space="preserve"> </w:t>
      </w:r>
      <w:r w:rsidRPr="00EF32A3">
        <w:rPr>
          <w:rFonts w:ascii="Times New Roman" w:hAnsi="Times New Roman" w:cs="Times New Roman"/>
          <w:bCs/>
          <w:iCs/>
          <w:sz w:val="20"/>
          <w:szCs w:val="20"/>
        </w:rPr>
        <w:t>field in msg2/</w:t>
      </w:r>
      <w:proofErr w:type="spellStart"/>
      <w:r w:rsidRPr="00EF32A3">
        <w:rPr>
          <w:rFonts w:ascii="Times New Roman" w:hAnsi="Times New Roman" w:cs="Times New Roman"/>
          <w:bCs/>
          <w:iCs/>
          <w:sz w:val="20"/>
          <w:szCs w:val="20"/>
        </w:rPr>
        <w:t>msgB</w:t>
      </w:r>
      <w:proofErr w:type="spellEnd"/>
      <w:r w:rsidRPr="0052361D">
        <w:rPr>
          <w:rFonts w:ascii="Times New Roman" w:hAnsi="Times New Roman" w:cs="Times New Roman"/>
          <w:bCs/>
          <w:iCs/>
          <w:sz w:val="20"/>
          <w:szCs w:val="20"/>
        </w:rPr>
        <w:t>.</w:t>
      </w:r>
    </w:p>
    <w:p w14:paraId="66509BD9" w14:textId="77777777" w:rsidR="00F9616C" w:rsidRDefault="00F9616C" w:rsidP="00F9616C">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DA6995">
        <w:rPr>
          <w:rFonts w:ascii="Times New Roman" w:hAnsi="Times New Roman" w:cs="Times New Roman"/>
          <w:sz w:val="20"/>
          <w:szCs w:val="20"/>
        </w:rPr>
        <w:t>For</w:t>
      </w:r>
      <w:r>
        <w:rPr>
          <w:rFonts w:ascii="Times New Roman" w:hAnsi="Times New Roman" w:cs="Times New Roman"/>
          <w:sz w:val="20"/>
          <w:szCs w:val="20"/>
        </w:rPr>
        <w:t xml:space="preserve"> </w:t>
      </w:r>
      <w:r w:rsidRPr="00DA6995">
        <w:rPr>
          <w:rFonts w:ascii="Times New Roman" w:hAnsi="Times New Roman" w:cs="Times New Roman"/>
          <w:sz w:val="20"/>
          <w:szCs w:val="20"/>
        </w:rPr>
        <w:t xml:space="preserve">UE-specific TA </w:t>
      </w:r>
      <w:r>
        <w:rPr>
          <w:rFonts w:ascii="Times New Roman" w:hAnsi="Times New Roman" w:cs="Times New Roman"/>
          <w:sz w:val="20"/>
          <w:szCs w:val="20"/>
        </w:rPr>
        <w:t>(</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TA,UE-specific</m:t>
            </m:r>
          </m:sub>
        </m:sSub>
      </m:oMath>
      <w:r>
        <w:rPr>
          <w:rFonts w:ascii="Times New Roman" w:hAnsi="Times New Roman" w:cs="Times New Roman"/>
          <w:sz w:val="20"/>
          <w:szCs w:val="20"/>
        </w:rPr>
        <w:t xml:space="preserve">) determination, the </w:t>
      </w:r>
      <w:r w:rsidRPr="00563CCC">
        <w:rPr>
          <w:rFonts w:ascii="Times New Roman" w:hAnsi="Times New Roman" w:cs="Times New Roman"/>
          <w:bCs/>
          <w:iCs/>
          <w:sz w:val="20"/>
          <w:szCs w:val="20"/>
          <w:lang w:val="en-GB"/>
        </w:rPr>
        <w:t>service link delays</w:t>
      </w:r>
      <w:r>
        <w:rPr>
          <w:rFonts w:ascii="Times New Roman" w:hAnsi="Times New Roman" w:cs="Times New Roman"/>
          <w:bCs/>
          <w:iCs/>
          <w:sz w:val="20"/>
          <w:szCs w:val="20"/>
          <w:lang w:val="en-GB"/>
        </w:rPr>
        <w:t xml:space="preserve"> corresponding to </w:t>
      </w:r>
      <w:r w:rsidRPr="00563CCC">
        <w:rPr>
          <w:rFonts w:ascii="Times New Roman" w:hAnsi="Times New Roman" w:cs="Times New Roman"/>
          <w:bCs/>
          <w:iCs/>
          <w:sz w:val="20"/>
          <w:szCs w:val="20"/>
          <w:lang w:val="en-GB"/>
        </w:rPr>
        <w:t>UL and DL signals</w:t>
      </w:r>
      <w:r>
        <w:rPr>
          <w:rFonts w:ascii="Times New Roman" w:hAnsi="Times New Roman" w:cs="Times New Roman"/>
          <w:bCs/>
          <w:iCs/>
          <w:sz w:val="20"/>
          <w:szCs w:val="20"/>
          <w:lang w:val="en-GB"/>
        </w:rPr>
        <w:t xml:space="preserve"> should both be considered, i.e.,</w:t>
      </w:r>
    </w:p>
    <w:p w14:paraId="3D77C486" w14:textId="77777777" w:rsidR="00F9616C" w:rsidRDefault="00DF07E5" w:rsidP="00F9616C">
      <w:pPr>
        <w:tabs>
          <w:tab w:val="left" w:pos="1216"/>
        </w:tabs>
        <w:spacing w:beforeLines="50" w:before="120" w:afterLines="50" w:after="120"/>
        <w:rPr>
          <w:rFonts w:ascii="Times New Roman" w:hAnsi="Times New Roman" w:cs="Times New Roman"/>
          <w:bCs/>
          <w:iCs/>
          <w:sz w:val="20"/>
          <w:szCs w:val="20"/>
          <w:lang w:val="en-GB"/>
        </w:rPr>
      </w:pPr>
      <m:oMathPara>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TA,UE-specific</m:t>
              </m:r>
            </m:sub>
          </m:sSub>
          <m:r>
            <w:rPr>
              <w:rFonts w:ascii="Cambria Math" w:hAnsi="Cambria Math" w:cs="Times New Roman"/>
              <w:sz w:val="20"/>
              <w:szCs w:val="20"/>
              <w:lang w:val="en-GB"/>
            </w:rPr>
            <m:t>=</m:t>
          </m:r>
          <m:d>
            <m:dPr>
              <m:begChr m:val="⌊"/>
              <m:endChr m:val="⌋"/>
              <m:ctrlPr>
                <w:rPr>
                  <w:rFonts w:ascii="Cambria Math" w:hAnsi="Cambria Math" w:cs="Times New Roman"/>
                  <w:bCs/>
                  <w:i/>
                  <w:iCs/>
                  <w:sz w:val="20"/>
                  <w:szCs w:val="20"/>
                  <w:lang w:val="en-GB"/>
                </w:rPr>
              </m:ctrlPr>
            </m:dPr>
            <m:e>
              <m:f>
                <m:fPr>
                  <m:ctrlPr>
                    <w:rPr>
                      <w:rFonts w:ascii="Cambria Math" w:hAnsi="Cambria Math" w:cs="Times New Roman"/>
                      <w:bCs/>
                      <w:i/>
                      <w:iCs/>
                      <w:sz w:val="20"/>
                      <w:szCs w:val="20"/>
                      <w:lang w:val="en-GB"/>
                    </w:rPr>
                  </m:ctrlPr>
                </m:fPr>
                <m:num>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s,UL</m:t>
                          </m:r>
                        </m:sub>
                      </m:sSub>
                    </m:e>
                  </m:d>
                </m:num>
                <m:den>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m:t>
                      </m:r>
                    </m:sub>
                  </m:sSub>
                </m:den>
              </m:f>
            </m:e>
          </m:d>
        </m:oMath>
      </m:oMathPara>
    </w:p>
    <w:p w14:paraId="36BB29B6" w14:textId="77777777" w:rsidR="00F9616C" w:rsidRDefault="00F9616C" w:rsidP="00F9616C">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Cs/>
          <w:sz w:val="20"/>
          <w:szCs w:val="20"/>
        </w:rPr>
        <w:lastRenderedPageBreak/>
        <w:t>w</w:t>
      </w:r>
      <w:r w:rsidRPr="0067752E">
        <w:rPr>
          <w:rFonts w:ascii="Times New Roman" w:hAnsi="Times New Roman" w:cs="Times New Roman"/>
          <w:bCs/>
          <w:sz w:val="20"/>
          <w:szCs w:val="20"/>
        </w:rPr>
        <w:t>here</w:t>
      </w:r>
      <w:r>
        <w:rPr>
          <w:rFonts w:ascii="Times New Roman" w:hAnsi="Times New Roman" w:cs="Times New Roman"/>
          <w:bCs/>
          <w:sz w:val="20"/>
          <w:szCs w:val="20"/>
        </w:rPr>
        <w:t xml:space="preserve">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s,DL</m:t>
            </m:r>
          </m:sub>
        </m:sSub>
      </m:oMath>
      <w:r>
        <w:rPr>
          <w:rFonts w:ascii="Times New Roman" w:hAnsi="Times New Roman" w:cs="Times New Roman" w:hint="eastAsia"/>
          <w:bCs/>
          <w:iCs/>
          <w:sz w:val="20"/>
          <w:szCs w:val="20"/>
          <w:lang w:val="en-GB"/>
        </w:rPr>
        <w:t xml:space="preserve"> </w:t>
      </w:r>
      <w:r>
        <w:rPr>
          <w:rFonts w:ascii="Times New Roman" w:hAnsi="Times New Roman" w:cs="Times New Roman"/>
          <w:bCs/>
          <w:iCs/>
          <w:sz w:val="20"/>
          <w:szCs w:val="20"/>
          <w:lang w:val="en-GB"/>
        </w:rPr>
        <w:t xml:space="preserve">is the corresponding DL service link delay when UE receives the DL signal (e.g., DCI, MAC CE) in UE local time reference, and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s,UL</m:t>
            </m:r>
          </m:sub>
        </m:sSub>
      </m:oMath>
      <w:r>
        <w:rPr>
          <w:rFonts w:ascii="Times New Roman" w:hAnsi="Times New Roman" w:cs="Times New Roman" w:hint="eastAsia"/>
          <w:bCs/>
          <w:iCs/>
          <w:sz w:val="20"/>
          <w:szCs w:val="20"/>
          <w:lang w:val="en-GB"/>
        </w:rPr>
        <w:t xml:space="preserve"> </w:t>
      </w:r>
      <w:r>
        <w:rPr>
          <w:rFonts w:ascii="Times New Roman" w:hAnsi="Times New Roman" w:cs="Times New Roman"/>
          <w:bCs/>
          <w:iCs/>
          <w:sz w:val="20"/>
          <w:szCs w:val="20"/>
          <w:lang w:val="en-GB"/>
        </w:rPr>
        <w:t>is the corresponding UL service link delay of the UL signal to which the UE applies the TA.</w:t>
      </w:r>
    </w:p>
    <w:p w14:paraId="453C0D93" w14:textId="77777777" w:rsidR="00F9616C" w:rsidRDefault="00F9616C" w:rsidP="00F9616C">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DA6995">
        <w:rPr>
          <w:rFonts w:ascii="Times New Roman" w:hAnsi="Times New Roman" w:cs="Times New Roman"/>
          <w:sz w:val="20"/>
          <w:szCs w:val="20"/>
        </w:rPr>
        <w:t>For</w:t>
      </w:r>
      <w:r>
        <w:rPr>
          <w:rFonts w:ascii="Times New Roman" w:hAnsi="Times New Roman" w:cs="Times New Roman"/>
          <w:sz w:val="20"/>
          <w:szCs w:val="20"/>
        </w:rPr>
        <w:t xml:space="preserve"> common</w:t>
      </w:r>
      <w:r w:rsidRPr="00DA6995">
        <w:rPr>
          <w:rFonts w:ascii="Times New Roman" w:hAnsi="Times New Roman" w:cs="Times New Roman"/>
          <w:sz w:val="20"/>
          <w:szCs w:val="20"/>
        </w:rPr>
        <w:t xml:space="preserve"> TA </w:t>
      </w:r>
      <w:r>
        <w:rPr>
          <w:rFonts w:ascii="Times New Roman" w:hAnsi="Times New Roman" w:cs="Times New Roman"/>
          <w:sz w:val="20"/>
          <w:szCs w:val="20"/>
        </w:rPr>
        <w:t>(</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TA,common</m:t>
            </m:r>
          </m:sub>
        </m:sSub>
      </m:oMath>
      <w:r>
        <w:rPr>
          <w:rFonts w:ascii="Times New Roman" w:hAnsi="Times New Roman" w:cs="Times New Roman"/>
          <w:sz w:val="20"/>
          <w:szCs w:val="20"/>
        </w:rPr>
        <w:t xml:space="preserve">) determination, the </w:t>
      </w:r>
      <w:r>
        <w:rPr>
          <w:rFonts w:ascii="Times New Roman" w:hAnsi="Times New Roman" w:cs="Times New Roman"/>
          <w:bCs/>
          <w:iCs/>
          <w:sz w:val="20"/>
          <w:szCs w:val="20"/>
          <w:lang w:val="en-GB"/>
        </w:rPr>
        <w:t>feeder</w:t>
      </w:r>
      <w:r w:rsidRPr="00563CCC">
        <w:rPr>
          <w:rFonts w:ascii="Times New Roman" w:hAnsi="Times New Roman" w:cs="Times New Roman"/>
          <w:bCs/>
          <w:iCs/>
          <w:sz w:val="20"/>
          <w:szCs w:val="20"/>
          <w:lang w:val="en-GB"/>
        </w:rPr>
        <w:t xml:space="preserve"> link delays</w:t>
      </w:r>
      <w:r>
        <w:rPr>
          <w:rFonts w:ascii="Times New Roman" w:hAnsi="Times New Roman" w:cs="Times New Roman"/>
          <w:bCs/>
          <w:iCs/>
          <w:sz w:val="20"/>
          <w:szCs w:val="20"/>
          <w:lang w:val="en-GB"/>
        </w:rPr>
        <w:t xml:space="preserve"> corresponding to </w:t>
      </w:r>
      <w:r w:rsidRPr="00563CCC">
        <w:rPr>
          <w:rFonts w:ascii="Times New Roman" w:hAnsi="Times New Roman" w:cs="Times New Roman"/>
          <w:bCs/>
          <w:iCs/>
          <w:sz w:val="20"/>
          <w:szCs w:val="20"/>
          <w:lang w:val="en-GB"/>
        </w:rPr>
        <w:t>UL and DL signals</w:t>
      </w:r>
      <w:r>
        <w:rPr>
          <w:rFonts w:ascii="Times New Roman" w:hAnsi="Times New Roman" w:cs="Times New Roman"/>
          <w:bCs/>
          <w:iCs/>
          <w:sz w:val="20"/>
          <w:szCs w:val="20"/>
          <w:lang w:val="en-GB"/>
        </w:rPr>
        <w:t xml:space="preserve"> should both be considered, i.e.,</w:t>
      </w:r>
    </w:p>
    <w:p w14:paraId="2BE18DCE" w14:textId="77777777" w:rsidR="00F9616C" w:rsidRPr="00DD3F51" w:rsidRDefault="00DF07E5" w:rsidP="00F9616C">
      <w:pPr>
        <w:tabs>
          <w:tab w:val="left" w:pos="1216"/>
        </w:tabs>
        <w:spacing w:beforeLines="50" w:before="120" w:afterLines="50" w:after="120"/>
        <w:rPr>
          <w:rFonts w:ascii="Times New Roman" w:hAnsi="Times New Roman" w:cs="Times New Roman"/>
          <w:bCs/>
          <w:iCs/>
          <w:sz w:val="20"/>
          <w:szCs w:val="20"/>
          <w:lang w:val="en-GB"/>
        </w:rPr>
      </w:pPr>
      <m:oMathPara>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TA,common</m:t>
              </m:r>
            </m:sub>
          </m:sSub>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e>
          </m:d>
        </m:oMath>
      </m:oMathPara>
    </w:p>
    <w:p w14:paraId="0709E3AB" w14:textId="77777777" w:rsidR="00F9616C" w:rsidRDefault="00F9616C" w:rsidP="00F9616C">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Cs/>
          <w:sz w:val="20"/>
          <w:szCs w:val="20"/>
        </w:rPr>
        <w:t>w</w:t>
      </w:r>
      <w:r w:rsidRPr="0067752E">
        <w:rPr>
          <w:rFonts w:ascii="Times New Roman" w:hAnsi="Times New Roman" w:cs="Times New Roman"/>
          <w:bCs/>
          <w:sz w:val="20"/>
          <w:szCs w:val="20"/>
        </w:rPr>
        <w:t>here</w:t>
      </w:r>
      <w:r>
        <w:rPr>
          <w:rFonts w:ascii="Times New Roman" w:hAnsi="Times New Roman" w:cs="Times New Roman"/>
          <w:bCs/>
          <w:sz w:val="20"/>
          <w:szCs w:val="20"/>
        </w:rPr>
        <w:t xml:space="preserve">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oMath>
      <w:r>
        <w:rPr>
          <w:rFonts w:ascii="Times New Roman" w:hAnsi="Times New Roman" w:cs="Times New Roman" w:hint="eastAsia"/>
          <w:bCs/>
          <w:iCs/>
          <w:sz w:val="20"/>
          <w:szCs w:val="20"/>
          <w:lang w:val="en-GB"/>
        </w:rPr>
        <w:t xml:space="preserve"> </w:t>
      </w:r>
      <w:r>
        <w:rPr>
          <w:rFonts w:ascii="Times New Roman" w:hAnsi="Times New Roman" w:cs="Times New Roman"/>
          <w:bCs/>
          <w:iCs/>
          <w:sz w:val="20"/>
          <w:szCs w:val="20"/>
          <w:lang w:val="en-GB"/>
        </w:rPr>
        <w:t xml:space="preserve">is corresponding the DL feeder link delay when UE receives the DL signal (e.g., DCI, MAC CE) in UE local time reference,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oMath>
      <w:r>
        <w:rPr>
          <w:rFonts w:ascii="Times New Roman" w:hAnsi="Times New Roman" w:cs="Times New Roman" w:hint="eastAsia"/>
          <w:bCs/>
          <w:iCs/>
          <w:sz w:val="20"/>
          <w:szCs w:val="20"/>
          <w:lang w:val="en-GB"/>
        </w:rPr>
        <w:t xml:space="preserve"> </w:t>
      </w:r>
      <w:r>
        <w:rPr>
          <w:rFonts w:ascii="Times New Roman" w:hAnsi="Times New Roman" w:cs="Times New Roman"/>
          <w:bCs/>
          <w:iCs/>
          <w:sz w:val="20"/>
          <w:szCs w:val="20"/>
          <w:lang w:val="en-GB"/>
        </w:rPr>
        <w:t xml:space="preserve">is the corresponding UL feeder link delay of the UL signal to which the UE applies the TA, and </w:t>
      </w:r>
      <w:r w:rsidRPr="00301C4D">
        <w:rPr>
          <w:rFonts w:ascii="Times New Roman" w:hAnsi="Times New Roman" w:cs="Times New Roman"/>
          <w:bCs/>
          <w:iCs/>
          <w:sz w:val="20"/>
          <w:szCs w:val="20"/>
          <w:lang w:val="en-GB"/>
        </w:rPr>
        <w:t xml:space="preserve">both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oMath>
      <w:r w:rsidRPr="00301C4D">
        <w:rPr>
          <w:rFonts w:ascii="Times New Roman" w:hAnsi="Times New Roman" w:cs="Times New Roman"/>
          <w:bCs/>
          <w:iCs/>
          <w:sz w:val="20"/>
          <w:szCs w:val="20"/>
          <w:lang w:val="en-GB"/>
        </w:rPr>
        <w:t xml:space="preserve"> and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oMath>
      <w:r w:rsidRPr="00301C4D">
        <w:rPr>
          <w:rFonts w:ascii="Times New Roman" w:hAnsi="Times New Roman" w:cs="Times New Roman"/>
          <w:bCs/>
          <w:iCs/>
          <w:sz w:val="20"/>
          <w:szCs w:val="20"/>
          <w:lang w:val="en-GB"/>
        </w:rPr>
        <w:t xml:space="preserve"> are derived from the common TA parameters</w:t>
      </w:r>
      <w:r>
        <w:rPr>
          <w:rFonts w:ascii="Times New Roman" w:hAnsi="Times New Roman" w:cs="Times New Roman"/>
          <w:bCs/>
          <w:iCs/>
          <w:sz w:val="20"/>
          <w:szCs w:val="20"/>
          <w:lang w:val="en-GB"/>
        </w:rPr>
        <w:t>.</w:t>
      </w:r>
    </w:p>
    <w:p w14:paraId="0C1D1845" w14:textId="77777777" w:rsidR="00275222" w:rsidRPr="00A4026B" w:rsidRDefault="00275222" w:rsidP="00275222">
      <w:pPr>
        <w:spacing w:beforeLines="50" w:before="120" w:afterLines="50" w:after="120"/>
        <w:rPr>
          <w:rFonts w:ascii="Times New Roman" w:hAnsi="Times New Roman" w:cs="Times New Roman"/>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The legacy </w:t>
      </w:r>
      <w:r w:rsidRPr="00CE5EC7">
        <w:rPr>
          <w:rFonts w:ascii="Times New Roman" w:hAnsi="Times New Roman" w:cs="Times New Roman"/>
          <w:bCs/>
          <w:iCs/>
          <w:sz w:val="20"/>
          <w:szCs w:val="20"/>
        </w:rPr>
        <w:t>MAC CE TA command</w:t>
      </w:r>
      <w:r>
        <w:rPr>
          <w:rFonts w:ascii="Times New Roman" w:hAnsi="Times New Roman" w:cs="Times New Roman"/>
          <w:bCs/>
          <w:iCs/>
          <w:sz w:val="20"/>
          <w:szCs w:val="20"/>
        </w:rPr>
        <w:t xml:space="preserve"> and the </w:t>
      </w:r>
      <w:r w:rsidRPr="00CE5EC7">
        <w:rPr>
          <w:rFonts w:ascii="Times New Roman" w:hAnsi="Times New Roman" w:cs="Times New Roman"/>
          <w:bCs/>
          <w:iCs/>
          <w:sz w:val="20"/>
          <w:szCs w:val="20"/>
        </w:rPr>
        <w:t>enhanced MAC CE TA command</w:t>
      </w:r>
      <w:r>
        <w:rPr>
          <w:rFonts w:ascii="Times New Roman" w:hAnsi="Times New Roman" w:cs="Times New Roman"/>
          <w:bCs/>
          <w:iCs/>
          <w:sz w:val="20"/>
          <w:szCs w:val="20"/>
        </w:rPr>
        <w:t xml:space="preserve"> </w:t>
      </w:r>
      <w:r>
        <w:rPr>
          <w:rFonts w:ascii="Times New Roman" w:hAnsi="Times New Roman" w:cs="Times New Roman"/>
          <w:iCs/>
          <w:sz w:val="20"/>
          <w:szCs w:val="20"/>
        </w:rPr>
        <w:t xml:space="preserve">consists of </w:t>
      </w:r>
      <m:oMath>
        <m:d>
          <m:dPr>
            <m:begChr m:val="〈"/>
            <m:endChr m:val="〉"/>
            <m:ctrlPr>
              <w:rPr>
                <w:rFonts w:ascii="Cambria Math" w:hAnsi="Cambria Math" w:cs="Times New Roman"/>
                <w:iCs/>
                <w:sz w:val="20"/>
                <w:szCs w:val="20"/>
              </w:rPr>
            </m:ctrlPr>
          </m:dPr>
          <m:e>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δ</m:t>
                </m:r>
              </m:sub>
            </m:sSub>
            <m:r>
              <m:rPr>
                <m:sty m:val="p"/>
              </m:rPr>
              <w:rPr>
                <w:rFonts w:ascii="Cambria Math" w:hAnsi="Cambria Math" w:cs="Times New Roman"/>
                <w:sz w:val="20"/>
                <w:szCs w:val="20"/>
              </w:rPr>
              <m:t>,</m:t>
            </m:r>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e>
        </m:d>
      </m:oMath>
      <w:r>
        <w:rPr>
          <w:rFonts w:ascii="Times New Roman" w:hAnsi="Times New Roman" w:cs="Times New Roman"/>
          <w:bCs/>
          <w:iCs/>
          <w:sz w:val="20"/>
          <w:szCs w:val="20"/>
        </w:rPr>
        <w:t xml:space="preserve"> to be both supported, </w:t>
      </w:r>
      <w:r w:rsidRPr="00FD64F6">
        <w:rPr>
          <w:rFonts w:ascii="Times New Roman" w:hAnsi="Times New Roman" w:cs="Times New Roman"/>
          <w:iCs/>
          <w:sz w:val="20"/>
          <w:szCs w:val="20"/>
        </w:rPr>
        <w:t xml:space="preserve">where,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δ</m:t>
            </m:r>
          </m:sub>
        </m:sSub>
      </m:oMath>
      <w:r w:rsidRPr="00FD64F6">
        <w:rPr>
          <w:rFonts w:ascii="Times New Roman" w:hAnsi="Times New Roman" w:cs="Times New Roman" w:hint="eastAsia"/>
          <w:iCs/>
          <w:sz w:val="20"/>
          <w:szCs w:val="20"/>
        </w:rPr>
        <w:t xml:space="preserve"> </w:t>
      </w:r>
      <w:r w:rsidRPr="00FD64F6">
        <w:rPr>
          <w:rFonts w:ascii="Times New Roman" w:hAnsi="Times New Roman" w:cs="Times New Roman"/>
          <w:iCs/>
          <w:sz w:val="20"/>
          <w:szCs w:val="20"/>
        </w:rPr>
        <w:t xml:space="preserve">indicates a delta TA, and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r>
          <m:rPr>
            <m:sty m:val="p"/>
          </m:rPr>
          <w:rPr>
            <w:rFonts w:ascii="Cambria Math" w:hAnsi="Cambria Math" w:cs="Times New Roman"/>
            <w:sz w:val="20"/>
            <w:szCs w:val="20"/>
          </w:rPr>
          <m:t xml:space="preserve"> </m:t>
        </m:r>
      </m:oMath>
      <w:r w:rsidRPr="00FD64F6">
        <w:rPr>
          <w:rFonts w:ascii="Times New Roman" w:hAnsi="Times New Roman" w:cs="Times New Roman"/>
          <w:iCs/>
          <w:sz w:val="20"/>
          <w:szCs w:val="20"/>
        </w:rPr>
        <w:t>indicates a TA drift rate.</w:t>
      </w:r>
    </w:p>
    <w:p w14:paraId="21D3A0A8" w14:textId="77777777" w:rsidR="00A56DB0" w:rsidRPr="00CC488E" w:rsidRDefault="00A56DB0" w:rsidP="00A56DB0">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8</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rPr>
        <w:t xml:space="preserve">For </w:t>
      </w:r>
      <w:proofErr w:type="spellStart"/>
      <w:r w:rsidRPr="00EF2C47">
        <w:rPr>
          <w:rFonts w:ascii="Times New Roman" w:hAnsi="Times New Roman" w:cs="Times New Roman"/>
          <w:i/>
          <w:iCs/>
          <w:sz w:val="20"/>
          <w:szCs w:val="20"/>
        </w:rPr>
        <w:t>i</w:t>
      </w:r>
      <w:r>
        <w:rPr>
          <w:rFonts w:ascii="Times New Roman" w:hAnsi="Times New Roman" w:cs="Times New Roman"/>
          <w:sz w:val="20"/>
          <w:szCs w:val="20"/>
        </w:rPr>
        <w:t>-th</w:t>
      </w:r>
      <w:proofErr w:type="spellEnd"/>
      <w:r>
        <w:rPr>
          <w:rFonts w:ascii="Times New Roman" w:hAnsi="Times New Roman" w:cs="Times New Roman"/>
          <w:sz w:val="20"/>
          <w:szCs w:val="20"/>
        </w:rPr>
        <w:t xml:space="preserve"> uplink transmission occasion at </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oMath>
      <w:r>
        <w:rPr>
          <w:rFonts w:ascii="Times New Roman" w:hAnsi="Times New Roman" w:cs="Times New Roman" w:hint="eastAsia"/>
          <w:sz w:val="20"/>
          <w:szCs w:val="20"/>
        </w:rPr>
        <w:t xml:space="preserve"> </w:t>
      </w:r>
      <w:r>
        <w:rPr>
          <w:rFonts w:ascii="Times New Roman" w:hAnsi="Times New Roman" w:cs="Times New Roman"/>
          <w:sz w:val="20"/>
          <w:szCs w:val="20"/>
        </w:rPr>
        <w:t>(</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oMath>
      <w:r>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Pr>
          <w:rFonts w:ascii="Times New Roman" w:hAnsi="Times New Roman" w:cs="Times New Roman" w:hint="eastAsia"/>
          <w:sz w:val="20"/>
          <w:szCs w:val="20"/>
        </w:rPr>
        <w:t xml:space="preserve"> </w:t>
      </w:r>
      <w:r>
        <w:rPr>
          <w:rFonts w:ascii="Times New Roman" w:hAnsi="Times New Roman" w:cs="Times New Roman"/>
          <w:sz w:val="20"/>
          <w:szCs w:val="20"/>
        </w:rPr>
        <w:t>can be determined as</w:t>
      </w:r>
    </w:p>
    <w:p w14:paraId="4EC70155" w14:textId="77777777" w:rsidR="00A56DB0" w:rsidRPr="00991180" w:rsidRDefault="00DF07E5" w:rsidP="00A56DB0">
      <w:pPr>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m:t>
              </m:r>
            </m:e>
          </m:d>
          <m:r>
            <w:rPr>
              <w:rFonts w:ascii="Cambria Math" w:hAnsi="Cambria Math" w:cs="Times New Roman"/>
              <w:sz w:val="20"/>
              <w:szCs w:val="20"/>
            </w:rPr>
            <m:t>∙</m:t>
          </m:r>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e>
          </m:d>
        </m:oMath>
      </m:oMathPara>
    </w:p>
    <w:p w14:paraId="438AEB7A" w14:textId="77777777" w:rsidR="00A56DB0" w:rsidRDefault="00A56DB0" w:rsidP="00A56DB0">
      <w:pPr>
        <w:spacing w:beforeLines="50" w:before="120" w:afterLines="50" w:after="120"/>
        <w:rPr>
          <w:rFonts w:ascii="Times New Roman" w:hAnsi="Times New Roman" w:cs="Times New Roman"/>
          <w:iCs/>
          <w:sz w:val="20"/>
          <w:szCs w:val="20"/>
        </w:rPr>
      </w:pPr>
      <w:r>
        <w:rPr>
          <w:rFonts w:ascii="Times New Roman" w:hAnsi="Times New Roman" w:cs="Times New Roman"/>
          <w:iCs/>
          <w:sz w:val="20"/>
          <w:szCs w:val="20"/>
        </w:rPr>
        <w:t>where,</w:t>
      </w:r>
    </w:p>
    <w:p w14:paraId="437879BE" w14:textId="77777777" w:rsidR="00A56DB0" w:rsidRPr="00506A46" w:rsidRDefault="00A56DB0" w:rsidP="00A56DB0">
      <w:pPr>
        <w:pStyle w:val="aff3"/>
        <w:numPr>
          <w:ilvl w:val="0"/>
          <w:numId w:val="14"/>
        </w:numPr>
        <w:spacing w:before="120" w:after="120"/>
        <w:ind w:firstLineChars="0"/>
        <w:rPr>
          <w:rFonts w:cs="Times New Roman"/>
          <w:sz w:val="20"/>
          <w:szCs w:val="20"/>
        </w:rPr>
      </w:pPr>
      <w:r w:rsidRPr="00506A46">
        <w:rPr>
          <w:rFonts w:cs="Times New Roman"/>
          <w:i/>
          <w:iCs/>
          <w:sz w:val="20"/>
          <w:szCs w:val="20"/>
        </w:rPr>
        <w:t>m</w:t>
      </w:r>
      <w:r w:rsidRPr="00506A46">
        <w:rPr>
          <w:rFonts w:cs="Times New Roman"/>
          <w:sz w:val="20"/>
          <w:szCs w:val="20"/>
        </w:rPr>
        <w:t xml:space="preserve"> is the last received enhanced TA command before </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oMath>
      <w:r w:rsidRPr="00506A46">
        <w:rPr>
          <w:rFonts w:cs="Times New Roman" w:hint="eastAsia"/>
          <w:sz w:val="20"/>
          <w:szCs w:val="20"/>
        </w:rPr>
        <w:t>.</w:t>
      </w:r>
    </w:p>
    <w:p w14:paraId="7FE3405E" w14:textId="77777777" w:rsidR="00A56DB0" w:rsidRDefault="00DF07E5" w:rsidP="00A56DB0">
      <w:pPr>
        <w:pStyle w:val="aff3"/>
        <w:numPr>
          <w:ilvl w:val="0"/>
          <w:numId w:val="14"/>
        </w:numPr>
        <w:spacing w:before="120" w:after="120"/>
        <w:ind w:firstLineChars="0"/>
        <w:rPr>
          <w:rFonts w:cs="Times New Roman"/>
          <w:sz w:val="20"/>
          <w:szCs w:val="20"/>
        </w:rPr>
      </w:pP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oMath>
      <w:r w:rsidR="00A56DB0">
        <w:rPr>
          <w:rFonts w:cs="Times New Roman" w:hint="eastAsia"/>
          <w:sz w:val="20"/>
          <w:szCs w:val="20"/>
        </w:rPr>
        <w:t xml:space="preserve"> </w:t>
      </w:r>
      <w:r w:rsidR="00A56DB0">
        <w:rPr>
          <w:rFonts w:cs="Times New Roman"/>
          <w:sz w:val="20"/>
          <w:szCs w:val="20"/>
        </w:rPr>
        <w:t xml:space="preserve">is the </w:t>
      </w:r>
      <w:r w:rsidR="00A56DB0" w:rsidRPr="00344A8A">
        <w:rPr>
          <w:rFonts w:cs="Times New Roman"/>
          <w:i/>
          <w:iCs/>
          <w:sz w:val="20"/>
          <w:szCs w:val="20"/>
        </w:rPr>
        <w:t>m</w:t>
      </w:r>
      <w:r w:rsidR="00A56DB0">
        <w:rPr>
          <w:rFonts w:cs="Times New Roman"/>
          <w:sz w:val="20"/>
          <w:szCs w:val="20"/>
        </w:rPr>
        <w:t>-</w:t>
      </w:r>
      <w:proofErr w:type="spellStart"/>
      <w:r w:rsidR="00A56DB0">
        <w:rPr>
          <w:rFonts w:cs="Times New Roman"/>
          <w:sz w:val="20"/>
          <w:szCs w:val="20"/>
        </w:rPr>
        <w:t>th</w:t>
      </w:r>
      <w:proofErr w:type="spellEnd"/>
      <w:r w:rsidR="00A56DB0">
        <w:rPr>
          <w:rFonts w:cs="Times New Roman"/>
          <w:sz w:val="20"/>
          <w:szCs w:val="20"/>
        </w:rPr>
        <w:t xml:space="preserve"> accumulated TA </w:t>
      </w:r>
      <w:proofErr w:type="gramStart"/>
      <w:r w:rsidR="00A56DB0">
        <w:rPr>
          <w:rFonts w:cs="Times New Roman"/>
          <w:sz w:val="20"/>
          <w:szCs w:val="20"/>
        </w:rPr>
        <w:t>command.</w:t>
      </w:r>
      <w:proofErr w:type="gramEnd"/>
      <w:r w:rsidR="00A56DB0">
        <w:rPr>
          <w:rFonts w:cs="Times New Roman"/>
          <w:sz w:val="20"/>
          <w:szCs w:val="20"/>
        </w:rPr>
        <w:t xml:space="preserve"> </w:t>
      </w:r>
    </w:p>
    <w:p w14:paraId="4C2947E4" w14:textId="77777777" w:rsidR="00A56DB0" w:rsidRDefault="00A56DB0" w:rsidP="00A56DB0">
      <w:pPr>
        <w:pStyle w:val="aff3"/>
        <w:numPr>
          <w:ilvl w:val="0"/>
          <w:numId w:val="14"/>
        </w:numPr>
        <w:spacing w:before="120" w:after="120"/>
        <w:ind w:firstLineChars="0"/>
        <w:rPr>
          <w:rFonts w:cs="Times New Roman"/>
          <w:sz w:val="20"/>
          <w:szCs w:val="20"/>
        </w:rPr>
      </w:pPr>
      <w:r>
        <w:rPr>
          <w:rFonts w:cs="Times New Roman"/>
          <w:sz w:val="20"/>
          <w:szCs w:val="20"/>
        </w:rPr>
        <w:t xml:space="preserve">Note: When </w:t>
      </w:r>
      <w:r>
        <w:rPr>
          <w:rFonts w:cs="Times New Roman"/>
          <w:iCs/>
          <w:sz w:val="20"/>
          <w:szCs w:val="20"/>
        </w:rPr>
        <w:t xml:space="preserve">UE received the </w:t>
      </w:r>
      <w:r w:rsidRPr="00344A8A">
        <w:rPr>
          <w:rFonts w:cs="Times New Roman"/>
          <w:i/>
          <w:iCs/>
          <w:sz w:val="20"/>
          <w:szCs w:val="20"/>
        </w:rPr>
        <w:t>m</w:t>
      </w:r>
      <w:r>
        <w:rPr>
          <w:rFonts w:cs="Times New Roman"/>
          <w:sz w:val="20"/>
          <w:szCs w:val="20"/>
        </w:rPr>
        <w:t>-</w:t>
      </w:r>
      <w:proofErr w:type="spellStart"/>
      <w:r>
        <w:rPr>
          <w:rFonts w:cs="Times New Roman"/>
          <w:sz w:val="20"/>
          <w:szCs w:val="20"/>
        </w:rPr>
        <w:t>th</w:t>
      </w:r>
      <w:proofErr w:type="spellEnd"/>
      <w:r>
        <w:rPr>
          <w:rFonts w:cs="Times New Roman"/>
          <w:sz w:val="20"/>
          <w:szCs w:val="20"/>
        </w:rPr>
        <w:t xml:space="preserve"> enhanced </w:t>
      </w:r>
      <w:r w:rsidRPr="00F54626">
        <w:rPr>
          <w:rFonts w:cs="Times New Roman"/>
          <w:bCs/>
          <w:iCs/>
          <w:sz w:val="20"/>
          <w:szCs w:val="20"/>
        </w:rPr>
        <w:t>TA command</w:t>
      </w:r>
      <w:r>
        <w:rPr>
          <w:rFonts w:cs="Times New Roman"/>
          <w:bCs/>
          <w:iCs/>
          <w:sz w:val="20"/>
          <w:szCs w:val="20"/>
        </w:rPr>
        <w:t xml:space="preserve"> </w:t>
      </w:r>
      <m:oMath>
        <m:d>
          <m:dPr>
            <m:begChr m:val="〈"/>
            <m:endChr m:val="〉"/>
            <m:ctrlPr>
              <w:rPr>
                <w:rFonts w:ascii="Cambria Math" w:hAnsi="Cambria Math" w:cs="Times New Roman"/>
                <w:bCs/>
                <w:i/>
                <w:iCs/>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m</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m:t>
                </m:r>
              </m:e>
            </m:d>
          </m:e>
        </m:d>
      </m:oMath>
      <w:r>
        <w:rPr>
          <w:rFonts w:cs="Times New Roman" w:hint="eastAsia"/>
          <w:bCs/>
          <w:iCs/>
          <w:sz w:val="20"/>
          <w:szCs w:val="20"/>
        </w:rPr>
        <w:t xml:space="preserve"> </w:t>
      </w:r>
      <w:r>
        <w:rPr>
          <w:rFonts w:cs="Times New Roman"/>
          <w:bCs/>
          <w:iCs/>
          <w:sz w:val="20"/>
          <w:szCs w:val="20"/>
        </w:rPr>
        <w:t xml:space="preserve">at </w:t>
      </w:r>
      <m:oMath>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oMath>
      <w:r>
        <w:rPr>
          <w:rFonts w:cs="Times New Roman"/>
          <w:sz w:val="20"/>
          <w:szCs w:val="20"/>
        </w:rPr>
        <w:t xml:space="preserve">, then it updates the </w:t>
      </w:r>
      <w:r w:rsidRPr="00344A8A">
        <w:rPr>
          <w:rFonts w:cs="Times New Roman"/>
          <w:i/>
          <w:iCs/>
          <w:sz w:val="20"/>
          <w:szCs w:val="20"/>
        </w:rPr>
        <w:t>m</w:t>
      </w:r>
      <w:r>
        <w:rPr>
          <w:rFonts w:cs="Times New Roman"/>
          <w:sz w:val="20"/>
          <w:szCs w:val="20"/>
        </w:rPr>
        <w:t>-</w:t>
      </w:r>
      <w:proofErr w:type="spellStart"/>
      <w:r>
        <w:rPr>
          <w:rFonts w:cs="Times New Roman"/>
          <w:sz w:val="20"/>
          <w:szCs w:val="20"/>
        </w:rPr>
        <w:t>th</w:t>
      </w:r>
      <w:proofErr w:type="spellEnd"/>
      <w:r>
        <w:rPr>
          <w:rFonts w:cs="Times New Roman"/>
          <w:sz w:val="20"/>
          <w:szCs w:val="20"/>
        </w:rPr>
        <w:t xml:space="preserve"> accumulated TA command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oMath>
      <w:r>
        <w:rPr>
          <w:rFonts w:cs="Times New Roman" w:hint="eastAsia"/>
          <w:sz w:val="20"/>
          <w:szCs w:val="20"/>
        </w:rPr>
        <w:t xml:space="preserve"> </w:t>
      </w:r>
      <w:r>
        <w:rPr>
          <w:rFonts w:cs="Times New Roman"/>
          <w:sz w:val="20"/>
          <w:szCs w:val="20"/>
        </w:rPr>
        <w:t xml:space="preserve">as </w:t>
      </w:r>
    </w:p>
    <w:p w14:paraId="66B7C57A" w14:textId="77777777" w:rsidR="00A56DB0" w:rsidRPr="00991180" w:rsidRDefault="00DF07E5" w:rsidP="00A56DB0">
      <w:pPr>
        <w:rPr>
          <w:rFonts w:ascii="Times New Roman" w:hAnsi="Times New Roman" w:cs="Times New Roman"/>
          <w:bCs/>
          <w:iCs/>
          <w:sz w:val="20"/>
          <w:szCs w:val="20"/>
        </w:rPr>
      </w:pPr>
      <m:oMathPara>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r>
            <m:rPr>
              <m:sty m:val="p"/>
            </m:rPr>
            <w:rPr>
              <w:rFonts w:ascii="Cambria Math" w:eastAsia="楷体" w:hAnsi="Cambria Math"/>
              <w:sz w:val="20"/>
              <w:szCs w:val="20"/>
            </w:rPr>
            <m:t>=</m:t>
          </m:r>
          <m:d>
            <m:dPr>
              <m:begChr m:val="{"/>
              <m:endChr m:val=""/>
              <m:ctrlPr>
                <w:rPr>
                  <w:rFonts w:ascii="Cambria Math" w:eastAsia="楷体" w:hAnsi="Cambria Math"/>
                  <w:sz w:val="20"/>
                  <w:szCs w:val="20"/>
                </w:rPr>
              </m:ctrlPr>
            </m:dPr>
            <m:e>
              <m:m>
                <m:mPr>
                  <m:mcs>
                    <m:mc>
                      <m:mcPr>
                        <m:count m:val="2"/>
                        <m:mcJc m:val="center"/>
                      </m:mcPr>
                    </m:mc>
                  </m:mcs>
                  <m:ctrlPr>
                    <w:rPr>
                      <w:rFonts w:ascii="Cambria Math" w:eastAsia="楷体" w:hAnsi="Cambria Math"/>
                      <w:sz w:val="20"/>
                      <w:szCs w:val="20"/>
                    </w:rPr>
                  </m:ctrlPr>
                </m:mPr>
                <m:mr>
                  <m:e>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0</m:t>
                        </m:r>
                      </m:e>
                    </m:d>
                  </m:e>
                  <m:e>
                    <m:r>
                      <w:rPr>
                        <w:rFonts w:ascii="Cambria Math" w:eastAsia="楷体" w:hAnsi="Cambria Math"/>
                        <w:sz w:val="20"/>
                        <w:szCs w:val="20"/>
                      </w:rPr>
                      <m:t>m</m:t>
                    </m:r>
                    <m:r>
                      <m:rPr>
                        <m:sty m:val="p"/>
                      </m:rPr>
                      <w:rPr>
                        <w:rFonts w:ascii="Cambria Math" w:eastAsia="楷体" w:hAnsi="Cambria Math"/>
                        <w:sz w:val="20"/>
                        <w:szCs w:val="20"/>
                      </w:rPr>
                      <m:t>=0</m:t>
                    </m:r>
                  </m:e>
                </m:mr>
                <m:mr>
                  <m:e>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r>
                          <m:rPr>
                            <m:sty m:val="p"/>
                          </m:rPr>
                          <w:rPr>
                            <w:rFonts w:ascii="Cambria Math" w:eastAsia="楷体" w:hAnsi="Cambria Math"/>
                            <w:sz w:val="20"/>
                            <w:szCs w:val="20"/>
                          </w:rPr>
                          <m:t>-1</m:t>
                        </m:r>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m-1</m:t>
                        </m:r>
                      </m:e>
                    </m:d>
                    <m:r>
                      <w:rPr>
                        <w:rFonts w:ascii="Cambria Math" w:hAnsi="Cambria Math" w:cs="Times New Roman"/>
                        <w:sz w:val="20"/>
                        <w:szCs w:val="20"/>
                      </w:rPr>
                      <m:t>∙</m:t>
                    </m:r>
                    <m:d>
                      <m:dPr>
                        <m:ctrlPr>
                          <w:rPr>
                            <w:rFonts w:ascii="Cambria Math" w:eastAsia="楷体" w:hAnsi="Cambria Math"/>
                            <w:sz w:val="20"/>
                            <w:szCs w:val="20"/>
                          </w:rPr>
                        </m:ctrlPr>
                      </m:dPr>
                      <m:e>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r>
                              <m:rPr>
                                <m:sty m:val="p"/>
                              </m:rPr>
                              <w:rPr>
                                <w:rFonts w:ascii="Cambria Math" w:eastAsia="楷体" w:hAnsi="Cambria Math"/>
                                <w:sz w:val="20"/>
                                <w:szCs w:val="20"/>
                              </w:rPr>
                              <m:t>-1</m:t>
                            </m:r>
                          </m:sub>
                          <m:sup>
                            <m:r>
                              <m:rPr>
                                <m:sty m:val="p"/>
                              </m:rPr>
                              <w:rPr>
                                <w:rFonts w:ascii="Cambria Math" w:eastAsia="楷体" w:hAnsi="Cambria Math"/>
                                <w:sz w:val="20"/>
                                <w:szCs w:val="20"/>
                              </w:rPr>
                              <m:t>'</m:t>
                            </m:r>
                          </m:sup>
                        </m:sSubSup>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m</m:t>
                        </m:r>
                      </m:e>
                    </m:d>
                  </m:e>
                  <m:e>
                    <m:r>
                      <w:rPr>
                        <w:rFonts w:ascii="Cambria Math" w:eastAsia="楷体" w:hAnsi="Cambria Math"/>
                        <w:sz w:val="20"/>
                        <w:szCs w:val="20"/>
                      </w:rPr>
                      <m:t>m</m:t>
                    </m:r>
                    <m:r>
                      <m:rPr>
                        <m:sty m:val="p"/>
                      </m:rPr>
                      <w:rPr>
                        <w:rFonts w:ascii="Cambria Math" w:eastAsia="楷体" w:hAnsi="Cambria Math"/>
                        <w:sz w:val="20"/>
                        <w:szCs w:val="20"/>
                      </w:rPr>
                      <m:t>&gt;0</m:t>
                    </m:r>
                  </m:e>
                </m:mr>
              </m:m>
            </m:e>
          </m:d>
        </m:oMath>
      </m:oMathPara>
    </w:p>
    <w:p w14:paraId="3A47723B" w14:textId="77777777" w:rsidR="00C05109" w:rsidRDefault="00C05109" w:rsidP="00C05109">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9</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If the </w:t>
      </w:r>
      <w:r w:rsidRPr="00F826CD">
        <w:rPr>
          <w:rFonts w:ascii="Times New Roman" w:hAnsi="Times New Roman" w:cs="Times New Roman"/>
          <w:bCs/>
          <w:iCs/>
          <w:sz w:val="20"/>
          <w:szCs w:val="20"/>
        </w:rPr>
        <w:t>validity</w:t>
      </w:r>
      <w:r>
        <w:rPr>
          <w:rFonts w:ascii="Times New Roman" w:hAnsi="Times New Roman" w:cs="Times New Roman"/>
          <w:bCs/>
          <w:iCs/>
          <w:sz w:val="20"/>
          <w:szCs w:val="20"/>
        </w:rPr>
        <w:t xml:space="preserve"> timer expires and i</w:t>
      </w:r>
      <w:r w:rsidRPr="00C51611">
        <w:rPr>
          <w:rFonts w:ascii="Times New Roman" w:hAnsi="Times New Roman" w:cs="Times New Roman"/>
          <w:bCs/>
          <w:iCs/>
          <w:sz w:val="20"/>
          <w:szCs w:val="20"/>
        </w:rPr>
        <w:t>f a UL transmission is scheduled, the UE drop</w:t>
      </w:r>
      <w:r>
        <w:rPr>
          <w:rFonts w:ascii="Times New Roman" w:hAnsi="Times New Roman" w:cs="Times New Roman"/>
          <w:bCs/>
          <w:iCs/>
          <w:sz w:val="20"/>
          <w:szCs w:val="20"/>
        </w:rPr>
        <w:t>s</w:t>
      </w:r>
      <w:r w:rsidRPr="00C51611">
        <w:rPr>
          <w:rFonts w:ascii="Times New Roman" w:hAnsi="Times New Roman" w:cs="Times New Roman"/>
          <w:bCs/>
          <w:iCs/>
          <w:sz w:val="20"/>
          <w:szCs w:val="20"/>
        </w:rPr>
        <w:t xml:space="preserve"> the UL transmission due to uplink synchronization lost.</w:t>
      </w:r>
    </w:p>
    <w:p w14:paraId="7C685C21" w14:textId="08F27A46" w:rsidR="00A836A0" w:rsidRDefault="00A836A0" w:rsidP="00A836A0">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10</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If the </w:t>
      </w:r>
      <w:r w:rsidRPr="00F826CD">
        <w:rPr>
          <w:rFonts w:ascii="Times New Roman" w:hAnsi="Times New Roman" w:cs="Times New Roman"/>
          <w:bCs/>
          <w:iCs/>
          <w:sz w:val="20"/>
          <w:szCs w:val="20"/>
        </w:rPr>
        <w:t>validity</w:t>
      </w:r>
      <w:r>
        <w:rPr>
          <w:rFonts w:ascii="Times New Roman" w:hAnsi="Times New Roman" w:cs="Times New Roman"/>
          <w:bCs/>
          <w:iCs/>
          <w:sz w:val="20"/>
          <w:szCs w:val="20"/>
        </w:rPr>
        <w:t xml:space="preserve"> timer expires and </w:t>
      </w:r>
      <w:r w:rsidR="007532D7">
        <w:rPr>
          <w:rFonts w:ascii="Times New Roman" w:hAnsi="Times New Roman" w:cs="Times New Roman"/>
          <w:bCs/>
          <w:iCs/>
          <w:sz w:val="20"/>
          <w:szCs w:val="20"/>
        </w:rPr>
        <w:t xml:space="preserve">if </w:t>
      </w:r>
      <w:r w:rsidRPr="00C51611">
        <w:rPr>
          <w:rFonts w:ascii="Times New Roman" w:hAnsi="Times New Roman" w:cs="Times New Roman"/>
          <w:bCs/>
          <w:iCs/>
          <w:sz w:val="20"/>
          <w:szCs w:val="20"/>
        </w:rPr>
        <w:t xml:space="preserve">UL transmission is </w:t>
      </w:r>
      <w:r>
        <w:rPr>
          <w:rFonts w:ascii="Times New Roman" w:hAnsi="Times New Roman" w:cs="Times New Roman"/>
          <w:bCs/>
          <w:iCs/>
          <w:sz w:val="20"/>
          <w:szCs w:val="20"/>
        </w:rPr>
        <w:t xml:space="preserve">not </w:t>
      </w:r>
      <w:r w:rsidRPr="00C51611">
        <w:rPr>
          <w:rFonts w:ascii="Times New Roman" w:hAnsi="Times New Roman" w:cs="Times New Roman"/>
          <w:bCs/>
          <w:iCs/>
          <w:sz w:val="20"/>
          <w:szCs w:val="20"/>
        </w:rPr>
        <w:t xml:space="preserve">scheduled, </w:t>
      </w:r>
      <w:r>
        <w:rPr>
          <w:rFonts w:ascii="Times New Roman" w:hAnsi="Times New Roman" w:cs="Times New Roman"/>
          <w:bCs/>
          <w:iCs/>
          <w:sz w:val="20"/>
          <w:szCs w:val="20"/>
        </w:rPr>
        <w:t xml:space="preserve">UE may </w:t>
      </w:r>
      <w:r w:rsidRPr="005E3CDE">
        <w:rPr>
          <w:rFonts w:ascii="Times New Roman" w:hAnsi="Times New Roman" w:cs="Times New Roman"/>
          <w:bCs/>
          <w:iCs/>
          <w:sz w:val="20"/>
          <w:szCs w:val="20"/>
        </w:rPr>
        <w:t>rebuild uplink synchronization</w:t>
      </w:r>
      <w:r>
        <w:rPr>
          <w:rFonts w:ascii="Times New Roman" w:hAnsi="Times New Roman" w:cs="Times New Roman"/>
          <w:bCs/>
          <w:iCs/>
          <w:sz w:val="20"/>
          <w:szCs w:val="20"/>
        </w:rPr>
        <w:t xml:space="preserve"> via </w:t>
      </w:r>
      <w:r w:rsidRPr="005E3CDE">
        <w:rPr>
          <w:rFonts w:ascii="Times New Roman" w:hAnsi="Times New Roman" w:cs="Times New Roman"/>
          <w:bCs/>
          <w:iCs/>
          <w:sz w:val="20"/>
          <w:szCs w:val="20"/>
        </w:rPr>
        <w:t>re-acquire the ephemeris</w:t>
      </w:r>
      <w:r>
        <w:rPr>
          <w:rFonts w:ascii="Times New Roman" w:hAnsi="Times New Roman" w:cs="Times New Roman"/>
          <w:bCs/>
          <w:iCs/>
          <w:sz w:val="20"/>
          <w:szCs w:val="20"/>
        </w:rPr>
        <w:t>, which depends on UE’s implementation.</w:t>
      </w:r>
    </w:p>
    <w:p w14:paraId="3CE9A18B" w14:textId="77777777" w:rsidR="007822FF" w:rsidRDefault="007822FF" w:rsidP="007822FF">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bCs/>
          <w:iCs/>
          <w:sz w:val="20"/>
          <w:szCs w:val="20"/>
        </w:rPr>
        <w:t>Suppo</w:t>
      </w:r>
      <w:r>
        <w:rPr>
          <w:rFonts w:ascii="Times New Roman" w:hAnsi="Times New Roman" w:cs="Times New Roman"/>
          <w:bCs/>
          <w:iCs/>
          <w:sz w:val="20"/>
          <w:szCs w:val="20"/>
        </w:rPr>
        <w:t xml:space="preserve">rt </w:t>
      </w:r>
      <w:r w:rsidRPr="00CD412C">
        <w:rPr>
          <w:rFonts w:ascii="Times New Roman" w:hAnsi="Times New Roman" w:cs="Times New Roman"/>
          <w:bCs/>
          <w:iCs/>
          <w:sz w:val="20"/>
          <w:szCs w:val="20"/>
        </w:rPr>
        <w:t>broadcasting the position of a reference point of the feeder link with certain artificial bias</w:t>
      </w:r>
      <w:r>
        <w:rPr>
          <w:rFonts w:ascii="Times New Roman" w:hAnsi="Times New Roman" w:cs="Times New Roman"/>
          <w:bCs/>
          <w:iCs/>
          <w:sz w:val="20"/>
          <w:szCs w:val="20"/>
        </w:rPr>
        <w:t>.</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1ED91B63" w14:textId="32A4B4E2" w:rsidR="00D11B7E" w:rsidRDefault="00341BA3" w:rsidP="00967E24">
      <w:pPr>
        <w:pStyle w:val="aff3"/>
        <w:numPr>
          <w:ilvl w:val="0"/>
          <w:numId w:val="6"/>
        </w:numPr>
        <w:spacing w:before="120" w:after="120"/>
        <w:ind w:firstLineChars="0"/>
        <w:rPr>
          <w:rFonts w:cs="Times New Roman"/>
          <w:sz w:val="20"/>
          <w:szCs w:val="20"/>
        </w:rPr>
      </w:pPr>
      <w:bookmarkStart w:id="18" w:name="_Ref83626079"/>
      <w:bookmarkStart w:id="19" w:name="_Ref70328722"/>
      <w:bookmarkStart w:id="20" w:name="_Ref67471987"/>
      <w:bookmarkStart w:id="21" w:name="_Ref60817485"/>
      <w:bookmarkStart w:id="22" w:name="_Ref53511278"/>
      <w:bookmarkStart w:id="23" w:name="_Ref53491160"/>
      <w:bookmarkStart w:id="24" w:name="_Ref30757894"/>
      <w:bookmarkStart w:id="25" w:name="_Ref23496549"/>
      <w:bookmarkStart w:id="26" w:name="_Ref533782101"/>
      <w:bookmarkStart w:id="27" w:name="_Ref521313643"/>
      <w:bookmarkStart w:id="28" w:name="_Ref521162878"/>
      <w:bookmarkStart w:id="29" w:name="_Ref505867252"/>
      <w:bookmarkStart w:id="30" w:name="_Ref505807368"/>
      <w:bookmarkStart w:id="31" w:name="_Ref79006929"/>
      <w:r w:rsidRPr="00341BA3">
        <w:rPr>
          <w:rFonts w:cs="Times New Roman"/>
          <w:sz w:val="20"/>
          <w:szCs w:val="20"/>
        </w:rPr>
        <w:t>Chairman's Notes RAN1#106-e, August 16th – 27th, 2021.</w:t>
      </w:r>
      <w:bookmarkEnd w:id="18"/>
    </w:p>
    <w:p w14:paraId="56FE5FF8" w14:textId="7A2AEB9C" w:rsidR="002D0A95" w:rsidRDefault="002D0A95" w:rsidP="002D0A95">
      <w:pPr>
        <w:pStyle w:val="aff3"/>
        <w:numPr>
          <w:ilvl w:val="0"/>
          <w:numId w:val="6"/>
        </w:numPr>
        <w:spacing w:before="120" w:after="120"/>
        <w:ind w:firstLineChars="0"/>
        <w:rPr>
          <w:rFonts w:cs="Times New Roman"/>
          <w:sz w:val="20"/>
          <w:szCs w:val="20"/>
        </w:rPr>
      </w:pPr>
      <w:bookmarkStart w:id="32" w:name="_Ref83645455"/>
      <w:r w:rsidRPr="00341BA3">
        <w:rPr>
          <w:rFonts w:cs="Times New Roman"/>
          <w:sz w:val="20"/>
          <w:szCs w:val="20"/>
        </w:rPr>
        <w:t>Chairman's Notes RAN</w:t>
      </w:r>
      <w:r>
        <w:rPr>
          <w:rFonts w:cs="Times New Roman"/>
          <w:sz w:val="20"/>
          <w:szCs w:val="20"/>
        </w:rPr>
        <w:t>4</w:t>
      </w:r>
      <w:r w:rsidRPr="00341BA3">
        <w:rPr>
          <w:rFonts w:cs="Times New Roman"/>
          <w:sz w:val="20"/>
          <w:szCs w:val="20"/>
        </w:rPr>
        <w:t>#10</w:t>
      </w:r>
      <w:r>
        <w:rPr>
          <w:rFonts w:cs="Times New Roman"/>
          <w:sz w:val="20"/>
          <w:szCs w:val="20"/>
        </w:rPr>
        <w:t>0</w:t>
      </w:r>
      <w:r w:rsidRPr="00341BA3">
        <w:rPr>
          <w:rFonts w:cs="Times New Roman"/>
          <w:sz w:val="20"/>
          <w:szCs w:val="20"/>
        </w:rPr>
        <w:t>-e, August 16th – 27th, 2021.</w:t>
      </w:r>
      <w:bookmarkEnd w:id="32"/>
    </w:p>
    <w:p w14:paraId="329184F0" w14:textId="59204346" w:rsidR="00D11B7E" w:rsidRDefault="00F81A1D" w:rsidP="00967E24">
      <w:pPr>
        <w:pStyle w:val="aff3"/>
        <w:numPr>
          <w:ilvl w:val="0"/>
          <w:numId w:val="6"/>
        </w:numPr>
        <w:spacing w:before="120" w:after="120"/>
        <w:ind w:firstLineChars="0"/>
        <w:rPr>
          <w:rFonts w:cs="Times New Roman"/>
          <w:sz w:val="20"/>
          <w:szCs w:val="20"/>
        </w:rPr>
      </w:pPr>
      <w:bookmarkStart w:id="33" w:name="_Ref83646692"/>
      <w:r w:rsidRPr="00F81A1D">
        <w:rPr>
          <w:rFonts w:cs="Times New Roman"/>
          <w:sz w:val="20"/>
          <w:szCs w:val="20"/>
        </w:rPr>
        <w:t>R1-2108587</w:t>
      </w:r>
      <w:r>
        <w:rPr>
          <w:rFonts w:cs="Times New Roman"/>
          <w:sz w:val="20"/>
          <w:szCs w:val="20"/>
        </w:rPr>
        <w:t>, “</w:t>
      </w:r>
      <w:r w:rsidRPr="00F81A1D">
        <w:rPr>
          <w:rFonts w:cs="Times New Roman"/>
          <w:sz w:val="20"/>
          <w:szCs w:val="20"/>
        </w:rPr>
        <w:t>FL Summary #7 on enhancements on UL time and frequency synchronization for NR NTN</w:t>
      </w:r>
      <w:r>
        <w:rPr>
          <w:rFonts w:cs="Times New Roman"/>
          <w:sz w:val="20"/>
          <w:szCs w:val="20"/>
        </w:rPr>
        <w:t xml:space="preserve">”, </w:t>
      </w:r>
      <w:r w:rsidR="00BF6968" w:rsidRPr="000A7105">
        <w:rPr>
          <w:rFonts w:cs="Times New Roman"/>
          <w:sz w:val="20"/>
          <w:szCs w:val="20"/>
        </w:rPr>
        <w:t>e-Meeting</w:t>
      </w:r>
      <w:r w:rsidR="00BF6968">
        <w:rPr>
          <w:rFonts w:cs="Times New Roman"/>
          <w:sz w:val="20"/>
          <w:szCs w:val="20"/>
        </w:rPr>
        <w:t xml:space="preserve">, </w:t>
      </w:r>
      <w:r w:rsidR="00BF6968" w:rsidRPr="00341BA3">
        <w:rPr>
          <w:rFonts w:cs="Times New Roman"/>
          <w:sz w:val="20"/>
          <w:szCs w:val="20"/>
        </w:rPr>
        <w:t>August 16th – 27th, 2021</w:t>
      </w:r>
      <w:r w:rsidR="00BF6968">
        <w:rPr>
          <w:rFonts w:cs="Times New Roman"/>
          <w:sz w:val="20"/>
          <w:szCs w:val="20"/>
        </w:rPr>
        <w:t>.</w:t>
      </w:r>
      <w:bookmarkEnd w:id="33"/>
    </w:p>
    <w:p w14:paraId="3FC36AE3" w14:textId="77777777" w:rsidR="00E46A0F" w:rsidRPr="00194226" w:rsidRDefault="00E46A0F" w:rsidP="00E46A0F">
      <w:pPr>
        <w:pStyle w:val="aff3"/>
        <w:numPr>
          <w:ilvl w:val="0"/>
          <w:numId w:val="6"/>
        </w:numPr>
        <w:spacing w:before="120" w:after="120"/>
        <w:ind w:firstLineChars="0"/>
        <w:rPr>
          <w:rFonts w:cs="Times New Roman"/>
          <w:sz w:val="20"/>
          <w:szCs w:val="20"/>
        </w:rPr>
      </w:pPr>
      <w:bookmarkStart w:id="34" w:name="_Ref78819126"/>
      <w:r w:rsidRPr="00194226">
        <w:rPr>
          <w:rFonts w:cs="Times New Roman"/>
          <w:sz w:val="20"/>
          <w:szCs w:val="20"/>
        </w:rPr>
        <w:t>R1-2104811, “On UL time and frequency synchronization enhancements for NTN”, e-Meeting, May 10th – 27th, 2021.</w:t>
      </w:r>
      <w:bookmarkEnd w:id="34"/>
    </w:p>
    <w:p w14:paraId="500A5380" w14:textId="17CFF702" w:rsidR="00967E24" w:rsidRPr="004B0EE5" w:rsidRDefault="00505C66" w:rsidP="004B0EE5">
      <w:pPr>
        <w:pStyle w:val="aff3"/>
        <w:numPr>
          <w:ilvl w:val="0"/>
          <w:numId w:val="6"/>
        </w:numPr>
        <w:spacing w:before="120" w:after="120"/>
        <w:ind w:firstLineChars="0"/>
        <w:rPr>
          <w:rFonts w:cs="Times New Roman"/>
          <w:sz w:val="20"/>
          <w:szCs w:val="20"/>
        </w:rPr>
      </w:pPr>
      <w:bookmarkStart w:id="35" w:name="_Ref83669675"/>
      <w:r w:rsidRPr="00851E9B">
        <w:rPr>
          <w:rFonts w:cs="Times New Roman"/>
          <w:sz w:val="20"/>
          <w:szCs w:val="20"/>
        </w:rPr>
        <w:t>Chairman's Notes RAN1#10</w:t>
      </w:r>
      <w:r>
        <w:rPr>
          <w:rFonts w:cs="Times New Roman"/>
          <w:sz w:val="20"/>
          <w:szCs w:val="20"/>
        </w:rPr>
        <w:t>5</w:t>
      </w:r>
      <w:r w:rsidRPr="00506209">
        <w:rPr>
          <w:rFonts w:cs="Times New Roman"/>
          <w:sz w:val="20"/>
          <w:szCs w:val="20"/>
        </w:rPr>
        <w:t xml:space="preserve">-e, </w:t>
      </w:r>
      <w:r w:rsidRPr="00C26F99">
        <w:rPr>
          <w:rFonts w:cs="Times New Roman"/>
          <w:sz w:val="20"/>
          <w:szCs w:val="20"/>
        </w:rPr>
        <w:t>May 10th – 27th, 2021</w:t>
      </w:r>
      <w:r w:rsidRPr="00506209">
        <w:rPr>
          <w:rFonts w:cs="Times New Roman"/>
          <w:sz w:val="20"/>
          <w:szCs w:val="20"/>
        </w:rPr>
        <w:t>.</w:t>
      </w:r>
      <w:bookmarkEnd w:id="19"/>
      <w:bookmarkEnd w:id="20"/>
      <w:bookmarkEnd w:id="21"/>
      <w:bookmarkEnd w:id="22"/>
      <w:bookmarkEnd w:id="23"/>
      <w:bookmarkEnd w:id="24"/>
      <w:bookmarkEnd w:id="25"/>
      <w:bookmarkEnd w:id="26"/>
      <w:bookmarkEnd w:id="27"/>
      <w:bookmarkEnd w:id="28"/>
      <w:bookmarkEnd w:id="29"/>
      <w:bookmarkEnd w:id="30"/>
      <w:bookmarkEnd w:id="31"/>
      <w:bookmarkEnd w:id="35"/>
    </w:p>
    <w:sectPr w:rsidR="00967E24" w:rsidRPr="004B0EE5" w:rsidSect="004B161B">
      <w:footerReference w:type="default" r:id="rId1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B9D13" w14:textId="77777777" w:rsidR="00DF07E5" w:rsidRDefault="00DF07E5" w:rsidP="004B161B">
      <w:r>
        <w:separator/>
      </w:r>
    </w:p>
  </w:endnote>
  <w:endnote w:type="continuationSeparator" w:id="0">
    <w:p w14:paraId="35A82704" w14:textId="77777777" w:rsidR="00DF07E5" w:rsidRDefault="00DF07E5"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2F753" w14:textId="046FFE2B" w:rsidR="00F11655" w:rsidRDefault="00F11655"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1F771" w14:textId="77777777" w:rsidR="00DF07E5" w:rsidRDefault="00DF07E5" w:rsidP="004B161B">
      <w:r>
        <w:separator/>
      </w:r>
    </w:p>
  </w:footnote>
  <w:footnote w:type="continuationSeparator" w:id="0">
    <w:p w14:paraId="50DC681F" w14:textId="77777777" w:rsidR="00DF07E5" w:rsidRDefault="00DF07E5"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5E443AD"/>
    <w:multiLevelType w:val="hybridMultilevel"/>
    <w:tmpl w:val="F3DA914A"/>
    <w:lvl w:ilvl="0" w:tplc="FEA6DA00">
      <w:start w:val="2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C53237"/>
    <w:multiLevelType w:val="hybridMultilevel"/>
    <w:tmpl w:val="6302B24E"/>
    <w:lvl w:ilvl="0" w:tplc="040C0001">
      <w:start w:val="1"/>
      <w:numFmt w:val="bullet"/>
      <w:lvlText w:val=""/>
      <w:lvlJc w:val="left"/>
      <w:pPr>
        <w:ind w:left="774" w:hanging="360"/>
      </w:pPr>
      <w:rPr>
        <w:rFonts w:ascii="Symbol" w:hAnsi="Symbol" w:hint="default"/>
      </w:rPr>
    </w:lvl>
    <w:lvl w:ilvl="1" w:tplc="040C0003">
      <w:start w:val="1"/>
      <w:numFmt w:val="bullet"/>
      <w:lvlText w:val="o"/>
      <w:lvlJc w:val="left"/>
      <w:pPr>
        <w:ind w:left="1494" w:hanging="360"/>
      </w:pPr>
      <w:rPr>
        <w:rFonts w:ascii="Courier New" w:hAnsi="Courier New" w:cs="Courier New" w:hint="default"/>
      </w:rPr>
    </w:lvl>
    <w:lvl w:ilvl="2" w:tplc="040C0005" w:tentative="1">
      <w:start w:val="1"/>
      <w:numFmt w:val="bullet"/>
      <w:lvlText w:val=""/>
      <w:lvlJc w:val="left"/>
      <w:pPr>
        <w:ind w:left="2214" w:hanging="360"/>
      </w:pPr>
      <w:rPr>
        <w:rFonts w:ascii="Wingdings" w:hAnsi="Wingdings" w:hint="default"/>
      </w:rPr>
    </w:lvl>
    <w:lvl w:ilvl="3" w:tplc="040C0001" w:tentative="1">
      <w:start w:val="1"/>
      <w:numFmt w:val="bullet"/>
      <w:lvlText w:val=""/>
      <w:lvlJc w:val="left"/>
      <w:pPr>
        <w:ind w:left="2934" w:hanging="360"/>
      </w:pPr>
      <w:rPr>
        <w:rFonts w:ascii="Symbol" w:hAnsi="Symbol" w:hint="default"/>
      </w:rPr>
    </w:lvl>
    <w:lvl w:ilvl="4" w:tplc="040C0003" w:tentative="1">
      <w:start w:val="1"/>
      <w:numFmt w:val="bullet"/>
      <w:lvlText w:val="o"/>
      <w:lvlJc w:val="left"/>
      <w:pPr>
        <w:ind w:left="3654" w:hanging="360"/>
      </w:pPr>
      <w:rPr>
        <w:rFonts w:ascii="Courier New" w:hAnsi="Courier New" w:cs="Courier New" w:hint="default"/>
      </w:rPr>
    </w:lvl>
    <w:lvl w:ilvl="5" w:tplc="040C0005" w:tentative="1">
      <w:start w:val="1"/>
      <w:numFmt w:val="bullet"/>
      <w:lvlText w:val=""/>
      <w:lvlJc w:val="left"/>
      <w:pPr>
        <w:ind w:left="4374" w:hanging="360"/>
      </w:pPr>
      <w:rPr>
        <w:rFonts w:ascii="Wingdings" w:hAnsi="Wingdings" w:hint="default"/>
      </w:rPr>
    </w:lvl>
    <w:lvl w:ilvl="6" w:tplc="040C0001" w:tentative="1">
      <w:start w:val="1"/>
      <w:numFmt w:val="bullet"/>
      <w:lvlText w:val=""/>
      <w:lvlJc w:val="left"/>
      <w:pPr>
        <w:ind w:left="5094" w:hanging="360"/>
      </w:pPr>
      <w:rPr>
        <w:rFonts w:ascii="Symbol" w:hAnsi="Symbol" w:hint="default"/>
      </w:rPr>
    </w:lvl>
    <w:lvl w:ilvl="7" w:tplc="040C0003" w:tentative="1">
      <w:start w:val="1"/>
      <w:numFmt w:val="bullet"/>
      <w:lvlText w:val="o"/>
      <w:lvlJc w:val="left"/>
      <w:pPr>
        <w:ind w:left="5814" w:hanging="360"/>
      </w:pPr>
      <w:rPr>
        <w:rFonts w:ascii="Courier New" w:hAnsi="Courier New" w:cs="Courier New" w:hint="default"/>
      </w:rPr>
    </w:lvl>
    <w:lvl w:ilvl="8" w:tplc="040C0005" w:tentative="1">
      <w:start w:val="1"/>
      <w:numFmt w:val="bullet"/>
      <w:lvlText w:val=""/>
      <w:lvlJc w:val="left"/>
      <w:pPr>
        <w:ind w:left="6534" w:hanging="360"/>
      </w:pPr>
      <w:rPr>
        <w:rFonts w:ascii="Wingdings" w:hAnsi="Wingdings" w:hint="default"/>
      </w:rPr>
    </w:lvl>
  </w:abstractNum>
  <w:abstractNum w:abstractNumId="7" w15:restartNumberingAfterBreak="0">
    <w:nsid w:val="317E7E3A"/>
    <w:multiLevelType w:val="multilevel"/>
    <w:tmpl w:val="317E7E3A"/>
    <w:lvl w:ilvl="0">
      <w:start w:val="2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BC5DE3"/>
    <w:multiLevelType w:val="hybridMultilevel"/>
    <w:tmpl w:val="FB86C920"/>
    <w:lvl w:ilvl="0" w:tplc="089E085C">
      <w:start w:val="5"/>
      <w:numFmt w:val="bullet"/>
      <w:lvlText w:val="-"/>
      <w:lvlJc w:val="left"/>
      <w:pPr>
        <w:ind w:left="600" w:hanging="360"/>
      </w:pPr>
      <w:rPr>
        <w:rFonts w:ascii="Times New Roman" w:eastAsiaTheme="minorEastAsia"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0"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1360DA"/>
    <w:multiLevelType w:val="hybridMultilevel"/>
    <w:tmpl w:val="22B854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4A52B9"/>
    <w:multiLevelType w:val="hybridMultilevel"/>
    <w:tmpl w:val="C9F40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85399E"/>
    <w:multiLevelType w:val="multilevel"/>
    <w:tmpl w:val="428539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E17909"/>
    <w:multiLevelType w:val="hybridMultilevel"/>
    <w:tmpl w:val="29B66E74"/>
    <w:lvl w:ilvl="0" w:tplc="FEA6DA00">
      <w:start w:val="23"/>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5B6599"/>
    <w:multiLevelType w:val="hybridMultilevel"/>
    <w:tmpl w:val="78C6A29C"/>
    <w:lvl w:ilvl="0" w:tplc="0C7068D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2D2731"/>
    <w:multiLevelType w:val="hybridMultilevel"/>
    <w:tmpl w:val="970AE7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EA70E7"/>
    <w:multiLevelType w:val="hybridMultilevel"/>
    <w:tmpl w:val="B9FECE56"/>
    <w:lvl w:ilvl="0" w:tplc="3CA4F1D2">
      <w:start w:val="2"/>
      <w:numFmt w:val="bullet"/>
      <w:lvlText w:val="-"/>
      <w:lvlJc w:val="left"/>
      <w:pPr>
        <w:ind w:left="360" w:hanging="360"/>
      </w:pPr>
      <w:rPr>
        <w:rFonts w:ascii="Times New Roman" w:eastAsia="PMingLiU" w:hAnsi="Times New Roman" w:cs="Times New Roman"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num w:numId="1">
    <w:abstractNumId w:val="0"/>
  </w:num>
  <w:num w:numId="2">
    <w:abstractNumId w:val="22"/>
  </w:num>
  <w:num w:numId="3">
    <w:abstractNumId w:val="9"/>
  </w:num>
  <w:num w:numId="4">
    <w:abstractNumId w:val="26"/>
  </w:num>
  <w:num w:numId="5">
    <w:abstractNumId w:val="2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num>
  <w:num w:numId="8">
    <w:abstractNumId w:val="21"/>
  </w:num>
  <w:num w:numId="9">
    <w:abstractNumId w:val="5"/>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8"/>
  </w:num>
  <w:num w:numId="13">
    <w:abstractNumId w:val="13"/>
  </w:num>
  <w:num w:numId="14">
    <w:abstractNumId w:val="24"/>
  </w:num>
  <w:num w:numId="15">
    <w:abstractNumId w:val="10"/>
  </w:num>
  <w:num w:numId="16">
    <w:abstractNumId w:val="11"/>
  </w:num>
  <w:num w:numId="17">
    <w:abstractNumId w:val="6"/>
  </w:num>
  <w:num w:numId="18">
    <w:abstractNumId w:val="1"/>
  </w:num>
  <w:num w:numId="19">
    <w:abstractNumId w:val="19"/>
  </w:num>
  <w:num w:numId="20">
    <w:abstractNumId w:val="20"/>
  </w:num>
  <w:num w:numId="21">
    <w:abstractNumId w:val="2"/>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0"/>
  </w:num>
  <w:num w:numId="25">
    <w:abstractNumId w:val="20"/>
  </w:num>
  <w:num w:numId="26">
    <w:abstractNumId w:val="20"/>
  </w:num>
  <w:num w:numId="27">
    <w:abstractNumId w:val="17"/>
  </w:num>
  <w:num w:numId="28">
    <w:abstractNumId w:val="27"/>
  </w:num>
  <w:num w:numId="29">
    <w:abstractNumId w:val="20"/>
  </w:num>
  <w:num w:numId="30">
    <w:abstractNumId w:val="4"/>
  </w:num>
  <w:num w:numId="31">
    <w:abstractNumId w:val="15"/>
  </w:num>
  <w:num w:numId="32">
    <w:abstractNumId w:val="23"/>
  </w:num>
  <w:num w:numId="33">
    <w:abstractNumId w:val="14"/>
  </w:num>
  <w:num w:numId="34">
    <w:abstractNumId w:val="20"/>
  </w:num>
  <w:num w:numId="35">
    <w:abstractNumId w:val="8"/>
  </w:num>
  <w:num w:numId="36">
    <w:abstractNumId w:val="20"/>
  </w:num>
  <w:num w:numId="37">
    <w:abstractNumId w:val="7"/>
  </w:num>
  <w:num w:numId="38">
    <w:abstractNumId w:val="20"/>
  </w:num>
  <w:num w:numId="39">
    <w:abstractNumId w:val="20"/>
  </w:num>
  <w:num w:numId="40">
    <w:abstractNumId w:val="20"/>
  </w:num>
  <w:num w:numId="41">
    <w:abstractNumId w:val="20"/>
  </w:num>
  <w:num w:numId="42">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A5C"/>
    <w:rsid w:val="00000AC9"/>
    <w:rsid w:val="00000C8A"/>
    <w:rsid w:val="00000F27"/>
    <w:rsid w:val="000010A7"/>
    <w:rsid w:val="0000134D"/>
    <w:rsid w:val="000014CC"/>
    <w:rsid w:val="00001517"/>
    <w:rsid w:val="00001791"/>
    <w:rsid w:val="00001DAA"/>
    <w:rsid w:val="000020C5"/>
    <w:rsid w:val="00002166"/>
    <w:rsid w:val="0000231E"/>
    <w:rsid w:val="00002BE1"/>
    <w:rsid w:val="00002D4E"/>
    <w:rsid w:val="00002EFA"/>
    <w:rsid w:val="000032F9"/>
    <w:rsid w:val="0000341F"/>
    <w:rsid w:val="000034AA"/>
    <w:rsid w:val="000034BD"/>
    <w:rsid w:val="00003629"/>
    <w:rsid w:val="00003D61"/>
    <w:rsid w:val="000043D8"/>
    <w:rsid w:val="00004CAF"/>
    <w:rsid w:val="000050CA"/>
    <w:rsid w:val="00005AFE"/>
    <w:rsid w:val="00005D49"/>
    <w:rsid w:val="00006542"/>
    <w:rsid w:val="00006B61"/>
    <w:rsid w:val="00006D73"/>
    <w:rsid w:val="00006E84"/>
    <w:rsid w:val="000070CF"/>
    <w:rsid w:val="00007535"/>
    <w:rsid w:val="000077E0"/>
    <w:rsid w:val="00007822"/>
    <w:rsid w:val="00007833"/>
    <w:rsid w:val="000079D5"/>
    <w:rsid w:val="00007FA9"/>
    <w:rsid w:val="0001003F"/>
    <w:rsid w:val="000100BD"/>
    <w:rsid w:val="000105B4"/>
    <w:rsid w:val="000106DB"/>
    <w:rsid w:val="00010BB5"/>
    <w:rsid w:val="00010E4C"/>
    <w:rsid w:val="00010EF1"/>
    <w:rsid w:val="00010EFA"/>
    <w:rsid w:val="0001121E"/>
    <w:rsid w:val="00011385"/>
    <w:rsid w:val="0001154B"/>
    <w:rsid w:val="00011717"/>
    <w:rsid w:val="0001179C"/>
    <w:rsid w:val="00011AE6"/>
    <w:rsid w:val="00011DB4"/>
    <w:rsid w:val="000122EF"/>
    <w:rsid w:val="000123A7"/>
    <w:rsid w:val="00012594"/>
    <w:rsid w:val="0001361C"/>
    <w:rsid w:val="00013BB4"/>
    <w:rsid w:val="00013C4D"/>
    <w:rsid w:val="00014CDB"/>
    <w:rsid w:val="000153C9"/>
    <w:rsid w:val="00015813"/>
    <w:rsid w:val="0001586B"/>
    <w:rsid w:val="000159C0"/>
    <w:rsid w:val="00015BD9"/>
    <w:rsid w:val="00015E6F"/>
    <w:rsid w:val="00015E8B"/>
    <w:rsid w:val="000169E8"/>
    <w:rsid w:val="00016B82"/>
    <w:rsid w:val="00016E8F"/>
    <w:rsid w:val="000170CE"/>
    <w:rsid w:val="00017B4D"/>
    <w:rsid w:val="00017E60"/>
    <w:rsid w:val="00020489"/>
    <w:rsid w:val="00020630"/>
    <w:rsid w:val="000208DF"/>
    <w:rsid w:val="00020A67"/>
    <w:rsid w:val="00020AFF"/>
    <w:rsid w:val="00020B49"/>
    <w:rsid w:val="00020CB4"/>
    <w:rsid w:val="00020ED5"/>
    <w:rsid w:val="0002121A"/>
    <w:rsid w:val="0002161F"/>
    <w:rsid w:val="00021E78"/>
    <w:rsid w:val="000220AE"/>
    <w:rsid w:val="00022364"/>
    <w:rsid w:val="00022630"/>
    <w:rsid w:val="00022834"/>
    <w:rsid w:val="000228E2"/>
    <w:rsid w:val="000229DB"/>
    <w:rsid w:val="00022ED6"/>
    <w:rsid w:val="000231C9"/>
    <w:rsid w:val="00023492"/>
    <w:rsid w:val="00023563"/>
    <w:rsid w:val="000235BE"/>
    <w:rsid w:val="000236F7"/>
    <w:rsid w:val="000237A4"/>
    <w:rsid w:val="00023A2B"/>
    <w:rsid w:val="00023CB5"/>
    <w:rsid w:val="00023D98"/>
    <w:rsid w:val="00023F22"/>
    <w:rsid w:val="00024121"/>
    <w:rsid w:val="00024446"/>
    <w:rsid w:val="00024C65"/>
    <w:rsid w:val="000253A6"/>
    <w:rsid w:val="00025721"/>
    <w:rsid w:val="00025876"/>
    <w:rsid w:val="00025B84"/>
    <w:rsid w:val="00025C6D"/>
    <w:rsid w:val="0002605F"/>
    <w:rsid w:val="0002623F"/>
    <w:rsid w:val="000264FB"/>
    <w:rsid w:val="000267A5"/>
    <w:rsid w:val="00026A82"/>
    <w:rsid w:val="00026AFA"/>
    <w:rsid w:val="000276BF"/>
    <w:rsid w:val="00027A3D"/>
    <w:rsid w:val="0003043A"/>
    <w:rsid w:val="0003078B"/>
    <w:rsid w:val="000309A9"/>
    <w:rsid w:val="00030C95"/>
    <w:rsid w:val="00030E7D"/>
    <w:rsid w:val="00031168"/>
    <w:rsid w:val="0003128F"/>
    <w:rsid w:val="000317B2"/>
    <w:rsid w:val="000318B5"/>
    <w:rsid w:val="00031B0E"/>
    <w:rsid w:val="00031BB7"/>
    <w:rsid w:val="00031FC4"/>
    <w:rsid w:val="00032198"/>
    <w:rsid w:val="0003278C"/>
    <w:rsid w:val="00032C4E"/>
    <w:rsid w:val="00032C91"/>
    <w:rsid w:val="00032D15"/>
    <w:rsid w:val="00033153"/>
    <w:rsid w:val="00033767"/>
    <w:rsid w:val="00033B7A"/>
    <w:rsid w:val="00033BEF"/>
    <w:rsid w:val="00033F26"/>
    <w:rsid w:val="00034112"/>
    <w:rsid w:val="00034179"/>
    <w:rsid w:val="00034BE6"/>
    <w:rsid w:val="0003548F"/>
    <w:rsid w:val="00035782"/>
    <w:rsid w:val="00035A84"/>
    <w:rsid w:val="00036044"/>
    <w:rsid w:val="00036118"/>
    <w:rsid w:val="00036771"/>
    <w:rsid w:val="000368F8"/>
    <w:rsid w:val="00036EF7"/>
    <w:rsid w:val="000376ED"/>
    <w:rsid w:val="000379F0"/>
    <w:rsid w:val="00037B23"/>
    <w:rsid w:val="00037B78"/>
    <w:rsid w:val="00037E60"/>
    <w:rsid w:val="00040557"/>
    <w:rsid w:val="000406D9"/>
    <w:rsid w:val="00040D37"/>
    <w:rsid w:val="0004156F"/>
    <w:rsid w:val="00041AE1"/>
    <w:rsid w:val="00041B76"/>
    <w:rsid w:val="00041BF0"/>
    <w:rsid w:val="0004224A"/>
    <w:rsid w:val="00042583"/>
    <w:rsid w:val="00042A4D"/>
    <w:rsid w:val="00042D61"/>
    <w:rsid w:val="000430B6"/>
    <w:rsid w:val="000434C7"/>
    <w:rsid w:val="000439A8"/>
    <w:rsid w:val="00043C18"/>
    <w:rsid w:val="000442AB"/>
    <w:rsid w:val="00044304"/>
    <w:rsid w:val="0004446D"/>
    <w:rsid w:val="00044CB5"/>
    <w:rsid w:val="00044D8C"/>
    <w:rsid w:val="000454F1"/>
    <w:rsid w:val="0004559E"/>
    <w:rsid w:val="00045C93"/>
    <w:rsid w:val="00046127"/>
    <w:rsid w:val="0004655C"/>
    <w:rsid w:val="00046955"/>
    <w:rsid w:val="00046E35"/>
    <w:rsid w:val="00046EB6"/>
    <w:rsid w:val="00047536"/>
    <w:rsid w:val="000475BF"/>
    <w:rsid w:val="0005016F"/>
    <w:rsid w:val="000506CE"/>
    <w:rsid w:val="000507B2"/>
    <w:rsid w:val="000507C9"/>
    <w:rsid w:val="000510E7"/>
    <w:rsid w:val="00051664"/>
    <w:rsid w:val="00051B53"/>
    <w:rsid w:val="00051D21"/>
    <w:rsid w:val="000520A7"/>
    <w:rsid w:val="0005226C"/>
    <w:rsid w:val="000523B9"/>
    <w:rsid w:val="000524EF"/>
    <w:rsid w:val="000527E7"/>
    <w:rsid w:val="000529CA"/>
    <w:rsid w:val="00052B2A"/>
    <w:rsid w:val="00052DEC"/>
    <w:rsid w:val="00052ECA"/>
    <w:rsid w:val="000535B2"/>
    <w:rsid w:val="00053711"/>
    <w:rsid w:val="000539AA"/>
    <w:rsid w:val="00053A11"/>
    <w:rsid w:val="00053C3F"/>
    <w:rsid w:val="000546D0"/>
    <w:rsid w:val="00054A81"/>
    <w:rsid w:val="00054B19"/>
    <w:rsid w:val="00054F30"/>
    <w:rsid w:val="000558BB"/>
    <w:rsid w:val="00055B5D"/>
    <w:rsid w:val="00055D08"/>
    <w:rsid w:val="00055E2F"/>
    <w:rsid w:val="00056077"/>
    <w:rsid w:val="0005690F"/>
    <w:rsid w:val="00056A36"/>
    <w:rsid w:val="00056ADD"/>
    <w:rsid w:val="00056F09"/>
    <w:rsid w:val="00057103"/>
    <w:rsid w:val="000571CD"/>
    <w:rsid w:val="000572BC"/>
    <w:rsid w:val="00057396"/>
    <w:rsid w:val="000577A9"/>
    <w:rsid w:val="000577C6"/>
    <w:rsid w:val="0005784D"/>
    <w:rsid w:val="000602EC"/>
    <w:rsid w:val="000605FA"/>
    <w:rsid w:val="000607DF"/>
    <w:rsid w:val="0006080B"/>
    <w:rsid w:val="00060F01"/>
    <w:rsid w:val="00061B24"/>
    <w:rsid w:val="000620FF"/>
    <w:rsid w:val="00062315"/>
    <w:rsid w:val="00062A40"/>
    <w:rsid w:val="00063956"/>
    <w:rsid w:val="00063CAD"/>
    <w:rsid w:val="00063E3A"/>
    <w:rsid w:val="0006431E"/>
    <w:rsid w:val="00064454"/>
    <w:rsid w:val="000646A2"/>
    <w:rsid w:val="000647F4"/>
    <w:rsid w:val="00064A41"/>
    <w:rsid w:val="00064B32"/>
    <w:rsid w:val="00064F06"/>
    <w:rsid w:val="000654F3"/>
    <w:rsid w:val="00065537"/>
    <w:rsid w:val="00065652"/>
    <w:rsid w:val="0006617A"/>
    <w:rsid w:val="000667CE"/>
    <w:rsid w:val="00067232"/>
    <w:rsid w:val="000675FA"/>
    <w:rsid w:val="00067C75"/>
    <w:rsid w:val="0007046C"/>
    <w:rsid w:val="00070CAF"/>
    <w:rsid w:val="00071837"/>
    <w:rsid w:val="00071DE6"/>
    <w:rsid w:val="00072047"/>
    <w:rsid w:val="000720F8"/>
    <w:rsid w:val="00072526"/>
    <w:rsid w:val="0007281F"/>
    <w:rsid w:val="00072C7C"/>
    <w:rsid w:val="00072D96"/>
    <w:rsid w:val="00073219"/>
    <w:rsid w:val="0007338F"/>
    <w:rsid w:val="00073494"/>
    <w:rsid w:val="00073A0F"/>
    <w:rsid w:val="00073AC7"/>
    <w:rsid w:val="00073B10"/>
    <w:rsid w:val="00073B16"/>
    <w:rsid w:val="00073F1B"/>
    <w:rsid w:val="00074308"/>
    <w:rsid w:val="00074636"/>
    <w:rsid w:val="00074F02"/>
    <w:rsid w:val="00075371"/>
    <w:rsid w:val="00075496"/>
    <w:rsid w:val="000756F1"/>
    <w:rsid w:val="0007571C"/>
    <w:rsid w:val="00075A77"/>
    <w:rsid w:val="00075BF6"/>
    <w:rsid w:val="00075C34"/>
    <w:rsid w:val="00075CFE"/>
    <w:rsid w:val="0007603A"/>
    <w:rsid w:val="0007640C"/>
    <w:rsid w:val="000767FE"/>
    <w:rsid w:val="00076804"/>
    <w:rsid w:val="00076BA9"/>
    <w:rsid w:val="000770E3"/>
    <w:rsid w:val="00077C7A"/>
    <w:rsid w:val="00080156"/>
    <w:rsid w:val="0008018A"/>
    <w:rsid w:val="0008057D"/>
    <w:rsid w:val="000805F8"/>
    <w:rsid w:val="000807DD"/>
    <w:rsid w:val="00080F1B"/>
    <w:rsid w:val="0008105C"/>
    <w:rsid w:val="00081146"/>
    <w:rsid w:val="000812C5"/>
    <w:rsid w:val="00081C48"/>
    <w:rsid w:val="00081DA1"/>
    <w:rsid w:val="000820C2"/>
    <w:rsid w:val="00082391"/>
    <w:rsid w:val="000825A9"/>
    <w:rsid w:val="0008276E"/>
    <w:rsid w:val="00082AD2"/>
    <w:rsid w:val="00082BDA"/>
    <w:rsid w:val="00082F53"/>
    <w:rsid w:val="000830C2"/>
    <w:rsid w:val="000833D0"/>
    <w:rsid w:val="00083615"/>
    <w:rsid w:val="00083751"/>
    <w:rsid w:val="00083EA7"/>
    <w:rsid w:val="0008407D"/>
    <w:rsid w:val="0008429A"/>
    <w:rsid w:val="000843AA"/>
    <w:rsid w:val="000846CA"/>
    <w:rsid w:val="000848F1"/>
    <w:rsid w:val="000850D9"/>
    <w:rsid w:val="000854A2"/>
    <w:rsid w:val="000856C5"/>
    <w:rsid w:val="00085894"/>
    <w:rsid w:val="0008589D"/>
    <w:rsid w:val="0008593A"/>
    <w:rsid w:val="00085991"/>
    <w:rsid w:val="00085D84"/>
    <w:rsid w:val="00086281"/>
    <w:rsid w:val="000866D3"/>
    <w:rsid w:val="00086CE7"/>
    <w:rsid w:val="00086F99"/>
    <w:rsid w:val="00087241"/>
    <w:rsid w:val="00087360"/>
    <w:rsid w:val="00087645"/>
    <w:rsid w:val="00087649"/>
    <w:rsid w:val="00087B39"/>
    <w:rsid w:val="00087C9E"/>
    <w:rsid w:val="00087CF9"/>
    <w:rsid w:val="000902DB"/>
    <w:rsid w:val="000905A1"/>
    <w:rsid w:val="000909AF"/>
    <w:rsid w:val="00090ACD"/>
    <w:rsid w:val="00090BD2"/>
    <w:rsid w:val="00091006"/>
    <w:rsid w:val="000912C6"/>
    <w:rsid w:val="00091338"/>
    <w:rsid w:val="000918A2"/>
    <w:rsid w:val="00091921"/>
    <w:rsid w:val="0009222B"/>
    <w:rsid w:val="00092A58"/>
    <w:rsid w:val="000930FF"/>
    <w:rsid w:val="00093291"/>
    <w:rsid w:val="00093353"/>
    <w:rsid w:val="000934C2"/>
    <w:rsid w:val="00093729"/>
    <w:rsid w:val="00093AF8"/>
    <w:rsid w:val="00093D5B"/>
    <w:rsid w:val="000943DD"/>
    <w:rsid w:val="000948C2"/>
    <w:rsid w:val="00094A89"/>
    <w:rsid w:val="00094C08"/>
    <w:rsid w:val="00094F37"/>
    <w:rsid w:val="00095447"/>
    <w:rsid w:val="00095963"/>
    <w:rsid w:val="00095A35"/>
    <w:rsid w:val="00095B66"/>
    <w:rsid w:val="000962E1"/>
    <w:rsid w:val="00096BD2"/>
    <w:rsid w:val="0009742D"/>
    <w:rsid w:val="00097445"/>
    <w:rsid w:val="000976E4"/>
    <w:rsid w:val="000978DD"/>
    <w:rsid w:val="00097AB6"/>
    <w:rsid w:val="00097B95"/>
    <w:rsid w:val="000A0C40"/>
    <w:rsid w:val="000A0C57"/>
    <w:rsid w:val="000A1054"/>
    <w:rsid w:val="000A129E"/>
    <w:rsid w:val="000A12DA"/>
    <w:rsid w:val="000A133F"/>
    <w:rsid w:val="000A135E"/>
    <w:rsid w:val="000A1550"/>
    <w:rsid w:val="000A1BFF"/>
    <w:rsid w:val="000A1C20"/>
    <w:rsid w:val="000A1E1A"/>
    <w:rsid w:val="000A1ECC"/>
    <w:rsid w:val="000A1EEA"/>
    <w:rsid w:val="000A33FA"/>
    <w:rsid w:val="000A34EF"/>
    <w:rsid w:val="000A3815"/>
    <w:rsid w:val="000A3F8C"/>
    <w:rsid w:val="000A43FE"/>
    <w:rsid w:val="000A4736"/>
    <w:rsid w:val="000A49F0"/>
    <w:rsid w:val="000A4BC0"/>
    <w:rsid w:val="000A50A6"/>
    <w:rsid w:val="000A50E7"/>
    <w:rsid w:val="000A53DB"/>
    <w:rsid w:val="000A571C"/>
    <w:rsid w:val="000A580D"/>
    <w:rsid w:val="000A584F"/>
    <w:rsid w:val="000A5A13"/>
    <w:rsid w:val="000A612F"/>
    <w:rsid w:val="000A6793"/>
    <w:rsid w:val="000A67BE"/>
    <w:rsid w:val="000A6BCA"/>
    <w:rsid w:val="000A7105"/>
    <w:rsid w:val="000A7600"/>
    <w:rsid w:val="000A7CE9"/>
    <w:rsid w:val="000A7F62"/>
    <w:rsid w:val="000B06C0"/>
    <w:rsid w:val="000B0890"/>
    <w:rsid w:val="000B09A2"/>
    <w:rsid w:val="000B0AEB"/>
    <w:rsid w:val="000B0C84"/>
    <w:rsid w:val="000B0E3A"/>
    <w:rsid w:val="000B0FEB"/>
    <w:rsid w:val="000B15F3"/>
    <w:rsid w:val="000B171B"/>
    <w:rsid w:val="000B1D9B"/>
    <w:rsid w:val="000B1F6E"/>
    <w:rsid w:val="000B2090"/>
    <w:rsid w:val="000B27E0"/>
    <w:rsid w:val="000B29EC"/>
    <w:rsid w:val="000B2D04"/>
    <w:rsid w:val="000B3023"/>
    <w:rsid w:val="000B312F"/>
    <w:rsid w:val="000B3324"/>
    <w:rsid w:val="000B336C"/>
    <w:rsid w:val="000B33AB"/>
    <w:rsid w:val="000B3813"/>
    <w:rsid w:val="000B3913"/>
    <w:rsid w:val="000B3B52"/>
    <w:rsid w:val="000B4924"/>
    <w:rsid w:val="000B4B23"/>
    <w:rsid w:val="000B4EE6"/>
    <w:rsid w:val="000B4FDC"/>
    <w:rsid w:val="000B52C0"/>
    <w:rsid w:val="000B531B"/>
    <w:rsid w:val="000B5353"/>
    <w:rsid w:val="000B5483"/>
    <w:rsid w:val="000B5725"/>
    <w:rsid w:val="000B5932"/>
    <w:rsid w:val="000B5B10"/>
    <w:rsid w:val="000B6E10"/>
    <w:rsid w:val="000B7564"/>
    <w:rsid w:val="000B78CE"/>
    <w:rsid w:val="000B7D86"/>
    <w:rsid w:val="000C08BB"/>
    <w:rsid w:val="000C0A7E"/>
    <w:rsid w:val="000C0A9C"/>
    <w:rsid w:val="000C0AD0"/>
    <w:rsid w:val="000C0BCA"/>
    <w:rsid w:val="000C0CBE"/>
    <w:rsid w:val="000C1019"/>
    <w:rsid w:val="000C145F"/>
    <w:rsid w:val="000C1913"/>
    <w:rsid w:val="000C1D9D"/>
    <w:rsid w:val="000C1F8E"/>
    <w:rsid w:val="000C217E"/>
    <w:rsid w:val="000C23FB"/>
    <w:rsid w:val="000C2492"/>
    <w:rsid w:val="000C2911"/>
    <w:rsid w:val="000C2E7C"/>
    <w:rsid w:val="000C34BC"/>
    <w:rsid w:val="000C3C17"/>
    <w:rsid w:val="000C3E6A"/>
    <w:rsid w:val="000C3FC6"/>
    <w:rsid w:val="000C423D"/>
    <w:rsid w:val="000C427D"/>
    <w:rsid w:val="000C436D"/>
    <w:rsid w:val="000C46DF"/>
    <w:rsid w:val="000C4726"/>
    <w:rsid w:val="000C48AD"/>
    <w:rsid w:val="000C48C2"/>
    <w:rsid w:val="000C49DF"/>
    <w:rsid w:val="000C4B6F"/>
    <w:rsid w:val="000C51D6"/>
    <w:rsid w:val="000C53E8"/>
    <w:rsid w:val="000C55AE"/>
    <w:rsid w:val="000C55CC"/>
    <w:rsid w:val="000C568C"/>
    <w:rsid w:val="000C5BF3"/>
    <w:rsid w:val="000C6242"/>
    <w:rsid w:val="000C62B2"/>
    <w:rsid w:val="000C637F"/>
    <w:rsid w:val="000C6507"/>
    <w:rsid w:val="000C6DAC"/>
    <w:rsid w:val="000C6E44"/>
    <w:rsid w:val="000C7758"/>
    <w:rsid w:val="000C7933"/>
    <w:rsid w:val="000D0127"/>
    <w:rsid w:val="000D0952"/>
    <w:rsid w:val="000D0A25"/>
    <w:rsid w:val="000D10B4"/>
    <w:rsid w:val="000D1113"/>
    <w:rsid w:val="000D114B"/>
    <w:rsid w:val="000D1643"/>
    <w:rsid w:val="000D2551"/>
    <w:rsid w:val="000D2D33"/>
    <w:rsid w:val="000D38F8"/>
    <w:rsid w:val="000D41F4"/>
    <w:rsid w:val="000D4302"/>
    <w:rsid w:val="000D44D3"/>
    <w:rsid w:val="000D4843"/>
    <w:rsid w:val="000D49FF"/>
    <w:rsid w:val="000D4DD4"/>
    <w:rsid w:val="000D5631"/>
    <w:rsid w:val="000D56AE"/>
    <w:rsid w:val="000D63F6"/>
    <w:rsid w:val="000D644D"/>
    <w:rsid w:val="000D6492"/>
    <w:rsid w:val="000D6928"/>
    <w:rsid w:val="000D6F7C"/>
    <w:rsid w:val="000D702F"/>
    <w:rsid w:val="000D7198"/>
    <w:rsid w:val="000D7513"/>
    <w:rsid w:val="000D766E"/>
    <w:rsid w:val="000D7A51"/>
    <w:rsid w:val="000D7EEF"/>
    <w:rsid w:val="000E0149"/>
    <w:rsid w:val="000E0457"/>
    <w:rsid w:val="000E0817"/>
    <w:rsid w:val="000E099B"/>
    <w:rsid w:val="000E0DA6"/>
    <w:rsid w:val="000E14DA"/>
    <w:rsid w:val="000E1856"/>
    <w:rsid w:val="000E1BDA"/>
    <w:rsid w:val="000E1FAB"/>
    <w:rsid w:val="000E20CD"/>
    <w:rsid w:val="000E22A8"/>
    <w:rsid w:val="000E2581"/>
    <w:rsid w:val="000E2793"/>
    <w:rsid w:val="000E286F"/>
    <w:rsid w:val="000E2F39"/>
    <w:rsid w:val="000E33E4"/>
    <w:rsid w:val="000E3614"/>
    <w:rsid w:val="000E3A51"/>
    <w:rsid w:val="000E3BDF"/>
    <w:rsid w:val="000E3DFA"/>
    <w:rsid w:val="000E40CF"/>
    <w:rsid w:val="000E4AAE"/>
    <w:rsid w:val="000E4D79"/>
    <w:rsid w:val="000E4DBE"/>
    <w:rsid w:val="000E5953"/>
    <w:rsid w:val="000E59FA"/>
    <w:rsid w:val="000E5D98"/>
    <w:rsid w:val="000E61C8"/>
    <w:rsid w:val="000E6553"/>
    <w:rsid w:val="000E6B33"/>
    <w:rsid w:val="000E6E51"/>
    <w:rsid w:val="000E7008"/>
    <w:rsid w:val="000E7094"/>
    <w:rsid w:val="000E7178"/>
    <w:rsid w:val="000E7725"/>
    <w:rsid w:val="000F01A8"/>
    <w:rsid w:val="000F02D3"/>
    <w:rsid w:val="000F05AD"/>
    <w:rsid w:val="000F0D83"/>
    <w:rsid w:val="000F174F"/>
    <w:rsid w:val="000F19D9"/>
    <w:rsid w:val="000F1F6B"/>
    <w:rsid w:val="000F211A"/>
    <w:rsid w:val="000F2315"/>
    <w:rsid w:val="000F2457"/>
    <w:rsid w:val="000F270B"/>
    <w:rsid w:val="000F2F3F"/>
    <w:rsid w:val="000F3025"/>
    <w:rsid w:val="000F3057"/>
    <w:rsid w:val="000F35A6"/>
    <w:rsid w:val="000F3650"/>
    <w:rsid w:val="000F38FB"/>
    <w:rsid w:val="000F3C49"/>
    <w:rsid w:val="000F43E6"/>
    <w:rsid w:val="000F446A"/>
    <w:rsid w:val="000F4818"/>
    <w:rsid w:val="000F497E"/>
    <w:rsid w:val="000F4CED"/>
    <w:rsid w:val="000F4EB9"/>
    <w:rsid w:val="000F5397"/>
    <w:rsid w:val="000F572C"/>
    <w:rsid w:val="000F5BD6"/>
    <w:rsid w:val="000F5C84"/>
    <w:rsid w:val="000F6356"/>
    <w:rsid w:val="000F6513"/>
    <w:rsid w:val="000F6847"/>
    <w:rsid w:val="000F6901"/>
    <w:rsid w:val="000F69FE"/>
    <w:rsid w:val="000F6F9C"/>
    <w:rsid w:val="000F738E"/>
    <w:rsid w:val="000F76F5"/>
    <w:rsid w:val="000F7790"/>
    <w:rsid w:val="000F783F"/>
    <w:rsid w:val="000F7B17"/>
    <w:rsid w:val="000F7FC9"/>
    <w:rsid w:val="00100077"/>
    <w:rsid w:val="0010067A"/>
    <w:rsid w:val="00101632"/>
    <w:rsid w:val="001019CB"/>
    <w:rsid w:val="0010293D"/>
    <w:rsid w:val="0010293E"/>
    <w:rsid w:val="00102BB4"/>
    <w:rsid w:val="001030BF"/>
    <w:rsid w:val="00103112"/>
    <w:rsid w:val="00103401"/>
    <w:rsid w:val="00103704"/>
    <w:rsid w:val="00103B4B"/>
    <w:rsid w:val="00103B75"/>
    <w:rsid w:val="00103FEF"/>
    <w:rsid w:val="001040A5"/>
    <w:rsid w:val="00104174"/>
    <w:rsid w:val="001044A2"/>
    <w:rsid w:val="00104F90"/>
    <w:rsid w:val="0010522A"/>
    <w:rsid w:val="00105238"/>
    <w:rsid w:val="00105269"/>
    <w:rsid w:val="0010538A"/>
    <w:rsid w:val="0010547F"/>
    <w:rsid w:val="001058DA"/>
    <w:rsid w:val="0010590A"/>
    <w:rsid w:val="00105B34"/>
    <w:rsid w:val="00105C38"/>
    <w:rsid w:val="00105CF8"/>
    <w:rsid w:val="00105D25"/>
    <w:rsid w:val="00106247"/>
    <w:rsid w:val="00106329"/>
    <w:rsid w:val="00106AE0"/>
    <w:rsid w:val="00107018"/>
    <w:rsid w:val="0010709D"/>
    <w:rsid w:val="001070FE"/>
    <w:rsid w:val="001072D5"/>
    <w:rsid w:val="00107E0B"/>
    <w:rsid w:val="00107EB2"/>
    <w:rsid w:val="001104E4"/>
    <w:rsid w:val="001105A0"/>
    <w:rsid w:val="00110A01"/>
    <w:rsid w:val="00110D51"/>
    <w:rsid w:val="00111510"/>
    <w:rsid w:val="00111E89"/>
    <w:rsid w:val="0011262B"/>
    <w:rsid w:val="00112D06"/>
    <w:rsid w:val="0011406B"/>
    <w:rsid w:val="0011424C"/>
    <w:rsid w:val="001142DB"/>
    <w:rsid w:val="00114660"/>
    <w:rsid w:val="00114962"/>
    <w:rsid w:val="00114BC8"/>
    <w:rsid w:val="001151CB"/>
    <w:rsid w:val="0011532C"/>
    <w:rsid w:val="001154A3"/>
    <w:rsid w:val="00115876"/>
    <w:rsid w:val="00115B1C"/>
    <w:rsid w:val="00115B5C"/>
    <w:rsid w:val="00115C4D"/>
    <w:rsid w:val="00115CEF"/>
    <w:rsid w:val="00115D6C"/>
    <w:rsid w:val="00116096"/>
    <w:rsid w:val="00116422"/>
    <w:rsid w:val="001165F6"/>
    <w:rsid w:val="00116723"/>
    <w:rsid w:val="00116BF7"/>
    <w:rsid w:val="00116C69"/>
    <w:rsid w:val="00116D53"/>
    <w:rsid w:val="00116DC0"/>
    <w:rsid w:val="00117597"/>
    <w:rsid w:val="00117A61"/>
    <w:rsid w:val="00117B57"/>
    <w:rsid w:val="00117CD6"/>
    <w:rsid w:val="001208B6"/>
    <w:rsid w:val="00120E6D"/>
    <w:rsid w:val="00120ECD"/>
    <w:rsid w:val="001211DE"/>
    <w:rsid w:val="00121340"/>
    <w:rsid w:val="0012147A"/>
    <w:rsid w:val="001214E7"/>
    <w:rsid w:val="0012169D"/>
    <w:rsid w:val="0012175D"/>
    <w:rsid w:val="00121AB4"/>
    <w:rsid w:val="00121C4F"/>
    <w:rsid w:val="00121DE4"/>
    <w:rsid w:val="00121E0A"/>
    <w:rsid w:val="00121FBB"/>
    <w:rsid w:val="0012207E"/>
    <w:rsid w:val="001220E2"/>
    <w:rsid w:val="00122255"/>
    <w:rsid w:val="00122318"/>
    <w:rsid w:val="00122426"/>
    <w:rsid w:val="00122603"/>
    <w:rsid w:val="00122754"/>
    <w:rsid w:val="0012286E"/>
    <w:rsid w:val="00122A9D"/>
    <w:rsid w:val="00122C54"/>
    <w:rsid w:val="001233C6"/>
    <w:rsid w:val="001234E8"/>
    <w:rsid w:val="00123680"/>
    <w:rsid w:val="00123968"/>
    <w:rsid w:val="0012400A"/>
    <w:rsid w:val="0012403F"/>
    <w:rsid w:val="001244BB"/>
    <w:rsid w:val="00124ED4"/>
    <w:rsid w:val="00125536"/>
    <w:rsid w:val="00125A0C"/>
    <w:rsid w:val="00126083"/>
    <w:rsid w:val="001260D8"/>
    <w:rsid w:val="0012659E"/>
    <w:rsid w:val="00126933"/>
    <w:rsid w:val="001269D7"/>
    <w:rsid w:val="00126DA2"/>
    <w:rsid w:val="00126F68"/>
    <w:rsid w:val="001272D0"/>
    <w:rsid w:val="001273C6"/>
    <w:rsid w:val="001274B4"/>
    <w:rsid w:val="00127628"/>
    <w:rsid w:val="00127B70"/>
    <w:rsid w:val="00127E44"/>
    <w:rsid w:val="00127FB1"/>
    <w:rsid w:val="001300F5"/>
    <w:rsid w:val="00130C4F"/>
    <w:rsid w:val="00130FF0"/>
    <w:rsid w:val="00131538"/>
    <w:rsid w:val="001315F9"/>
    <w:rsid w:val="00131AF7"/>
    <w:rsid w:val="00131B85"/>
    <w:rsid w:val="0013246D"/>
    <w:rsid w:val="001325AB"/>
    <w:rsid w:val="00132A52"/>
    <w:rsid w:val="00132AAD"/>
    <w:rsid w:val="00132C03"/>
    <w:rsid w:val="00132F67"/>
    <w:rsid w:val="0013333C"/>
    <w:rsid w:val="001337DF"/>
    <w:rsid w:val="00133E23"/>
    <w:rsid w:val="001340EA"/>
    <w:rsid w:val="0013412F"/>
    <w:rsid w:val="00134468"/>
    <w:rsid w:val="00134E3E"/>
    <w:rsid w:val="00134E9F"/>
    <w:rsid w:val="00134FB6"/>
    <w:rsid w:val="001352A2"/>
    <w:rsid w:val="001354BD"/>
    <w:rsid w:val="001355F1"/>
    <w:rsid w:val="00135759"/>
    <w:rsid w:val="00135C99"/>
    <w:rsid w:val="00135E75"/>
    <w:rsid w:val="00135FBA"/>
    <w:rsid w:val="00136062"/>
    <w:rsid w:val="0013623F"/>
    <w:rsid w:val="00136427"/>
    <w:rsid w:val="001366E5"/>
    <w:rsid w:val="001367C1"/>
    <w:rsid w:val="001375F0"/>
    <w:rsid w:val="0013771D"/>
    <w:rsid w:val="001377F6"/>
    <w:rsid w:val="00137DB6"/>
    <w:rsid w:val="00137F50"/>
    <w:rsid w:val="00137F72"/>
    <w:rsid w:val="00140B44"/>
    <w:rsid w:val="00140B8F"/>
    <w:rsid w:val="00140D12"/>
    <w:rsid w:val="001411B6"/>
    <w:rsid w:val="00141868"/>
    <w:rsid w:val="001419AB"/>
    <w:rsid w:val="00141E77"/>
    <w:rsid w:val="0014289F"/>
    <w:rsid w:val="001428BB"/>
    <w:rsid w:val="001429DA"/>
    <w:rsid w:val="00142A3E"/>
    <w:rsid w:val="00142C04"/>
    <w:rsid w:val="00142C6A"/>
    <w:rsid w:val="00142DB0"/>
    <w:rsid w:val="0014307C"/>
    <w:rsid w:val="00143086"/>
    <w:rsid w:val="0014319F"/>
    <w:rsid w:val="00143403"/>
    <w:rsid w:val="00143618"/>
    <w:rsid w:val="001439EA"/>
    <w:rsid w:val="00143EA8"/>
    <w:rsid w:val="00144271"/>
    <w:rsid w:val="00144BE8"/>
    <w:rsid w:val="00144D29"/>
    <w:rsid w:val="00145554"/>
    <w:rsid w:val="001460AD"/>
    <w:rsid w:val="00146371"/>
    <w:rsid w:val="00146393"/>
    <w:rsid w:val="00146A67"/>
    <w:rsid w:val="00146A88"/>
    <w:rsid w:val="00146BE8"/>
    <w:rsid w:val="00146E29"/>
    <w:rsid w:val="00146EBB"/>
    <w:rsid w:val="001476E7"/>
    <w:rsid w:val="00147736"/>
    <w:rsid w:val="00147A24"/>
    <w:rsid w:val="001504B9"/>
    <w:rsid w:val="00150560"/>
    <w:rsid w:val="0015087A"/>
    <w:rsid w:val="00150EB8"/>
    <w:rsid w:val="00150EC9"/>
    <w:rsid w:val="00151094"/>
    <w:rsid w:val="001511C3"/>
    <w:rsid w:val="00151730"/>
    <w:rsid w:val="00151CE5"/>
    <w:rsid w:val="00152334"/>
    <w:rsid w:val="00152360"/>
    <w:rsid w:val="00152432"/>
    <w:rsid w:val="0015267B"/>
    <w:rsid w:val="00152D48"/>
    <w:rsid w:val="00152F19"/>
    <w:rsid w:val="001533D3"/>
    <w:rsid w:val="001533E0"/>
    <w:rsid w:val="00153B8D"/>
    <w:rsid w:val="00153CEB"/>
    <w:rsid w:val="00153ED2"/>
    <w:rsid w:val="00153F67"/>
    <w:rsid w:val="00154199"/>
    <w:rsid w:val="00154359"/>
    <w:rsid w:val="0015474A"/>
    <w:rsid w:val="001548A2"/>
    <w:rsid w:val="00155214"/>
    <w:rsid w:val="0015597D"/>
    <w:rsid w:val="00155B85"/>
    <w:rsid w:val="00155B90"/>
    <w:rsid w:val="00155C10"/>
    <w:rsid w:val="00155EE6"/>
    <w:rsid w:val="00155F0B"/>
    <w:rsid w:val="001568EE"/>
    <w:rsid w:val="00156C25"/>
    <w:rsid w:val="00157142"/>
    <w:rsid w:val="00157371"/>
    <w:rsid w:val="001578A7"/>
    <w:rsid w:val="0015795E"/>
    <w:rsid w:val="001579BC"/>
    <w:rsid w:val="00157CEC"/>
    <w:rsid w:val="00157FD9"/>
    <w:rsid w:val="00160481"/>
    <w:rsid w:val="00160724"/>
    <w:rsid w:val="00161163"/>
    <w:rsid w:val="001613BB"/>
    <w:rsid w:val="00161B01"/>
    <w:rsid w:val="0016230F"/>
    <w:rsid w:val="001625CF"/>
    <w:rsid w:val="0016260A"/>
    <w:rsid w:val="00162C81"/>
    <w:rsid w:val="00163058"/>
    <w:rsid w:val="00163078"/>
    <w:rsid w:val="001630EB"/>
    <w:rsid w:val="00163BE3"/>
    <w:rsid w:val="00163ECD"/>
    <w:rsid w:val="00163FD9"/>
    <w:rsid w:val="001649FA"/>
    <w:rsid w:val="00164A6F"/>
    <w:rsid w:val="00164C69"/>
    <w:rsid w:val="00164D45"/>
    <w:rsid w:val="001655C5"/>
    <w:rsid w:val="001655CC"/>
    <w:rsid w:val="001657E8"/>
    <w:rsid w:val="00165893"/>
    <w:rsid w:val="00165BE7"/>
    <w:rsid w:val="00165CC4"/>
    <w:rsid w:val="00165D1C"/>
    <w:rsid w:val="00165E64"/>
    <w:rsid w:val="00166350"/>
    <w:rsid w:val="001664E1"/>
    <w:rsid w:val="0016667A"/>
    <w:rsid w:val="00166EA5"/>
    <w:rsid w:val="00166F5C"/>
    <w:rsid w:val="0016715D"/>
    <w:rsid w:val="001673FA"/>
    <w:rsid w:val="00167436"/>
    <w:rsid w:val="00167C1F"/>
    <w:rsid w:val="00167C93"/>
    <w:rsid w:val="00170056"/>
    <w:rsid w:val="00170609"/>
    <w:rsid w:val="00170C0A"/>
    <w:rsid w:val="001710C8"/>
    <w:rsid w:val="0017114E"/>
    <w:rsid w:val="00171208"/>
    <w:rsid w:val="00171C7F"/>
    <w:rsid w:val="00171CF5"/>
    <w:rsid w:val="001721BB"/>
    <w:rsid w:val="00172617"/>
    <w:rsid w:val="00172659"/>
    <w:rsid w:val="001726F7"/>
    <w:rsid w:val="00172984"/>
    <w:rsid w:val="00172B86"/>
    <w:rsid w:val="00172F8A"/>
    <w:rsid w:val="001732EE"/>
    <w:rsid w:val="00173A6B"/>
    <w:rsid w:val="00173B16"/>
    <w:rsid w:val="00174023"/>
    <w:rsid w:val="001744FF"/>
    <w:rsid w:val="00174890"/>
    <w:rsid w:val="0017491C"/>
    <w:rsid w:val="00174A5C"/>
    <w:rsid w:val="00174B46"/>
    <w:rsid w:val="00175344"/>
    <w:rsid w:val="00175AE9"/>
    <w:rsid w:val="00175B13"/>
    <w:rsid w:val="00175B4F"/>
    <w:rsid w:val="00176116"/>
    <w:rsid w:val="0017625F"/>
    <w:rsid w:val="00176455"/>
    <w:rsid w:val="00176A9B"/>
    <w:rsid w:val="001771DB"/>
    <w:rsid w:val="0017736A"/>
    <w:rsid w:val="0017768B"/>
    <w:rsid w:val="00177923"/>
    <w:rsid w:val="00177A06"/>
    <w:rsid w:val="00177D56"/>
    <w:rsid w:val="00177F2B"/>
    <w:rsid w:val="001800BD"/>
    <w:rsid w:val="0018060E"/>
    <w:rsid w:val="0018068D"/>
    <w:rsid w:val="0018086A"/>
    <w:rsid w:val="00180B53"/>
    <w:rsid w:val="001815D7"/>
    <w:rsid w:val="001820C2"/>
    <w:rsid w:val="00182593"/>
    <w:rsid w:val="00182BF2"/>
    <w:rsid w:val="00182E5A"/>
    <w:rsid w:val="00182FF3"/>
    <w:rsid w:val="00183027"/>
    <w:rsid w:val="00183080"/>
    <w:rsid w:val="00183151"/>
    <w:rsid w:val="00183517"/>
    <w:rsid w:val="001836BB"/>
    <w:rsid w:val="001837DF"/>
    <w:rsid w:val="0018382B"/>
    <w:rsid w:val="00183D39"/>
    <w:rsid w:val="00183D8A"/>
    <w:rsid w:val="001842E9"/>
    <w:rsid w:val="00184A62"/>
    <w:rsid w:val="00184C9B"/>
    <w:rsid w:val="00185167"/>
    <w:rsid w:val="00185303"/>
    <w:rsid w:val="0018569E"/>
    <w:rsid w:val="00185B10"/>
    <w:rsid w:val="0018601D"/>
    <w:rsid w:val="00186483"/>
    <w:rsid w:val="0018659E"/>
    <w:rsid w:val="00186874"/>
    <w:rsid w:val="001875B3"/>
    <w:rsid w:val="001876A0"/>
    <w:rsid w:val="00187808"/>
    <w:rsid w:val="0018793C"/>
    <w:rsid w:val="00187966"/>
    <w:rsid w:val="00187D9C"/>
    <w:rsid w:val="00190939"/>
    <w:rsid w:val="001909D8"/>
    <w:rsid w:val="00190B42"/>
    <w:rsid w:val="00190C96"/>
    <w:rsid w:val="0019115A"/>
    <w:rsid w:val="001911E1"/>
    <w:rsid w:val="00191418"/>
    <w:rsid w:val="001914A5"/>
    <w:rsid w:val="001914EF"/>
    <w:rsid w:val="0019158D"/>
    <w:rsid w:val="0019171D"/>
    <w:rsid w:val="001917BA"/>
    <w:rsid w:val="00191E95"/>
    <w:rsid w:val="00192157"/>
    <w:rsid w:val="001924F4"/>
    <w:rsid w:val="00192530"/>
    <w:rsid w:val="001925AF"/>
    <w:rsid w:val="00192AFF"/>
    <w:rsid w:val="00192C0F"/>
    <w:rsid w:val="00192E72"/>
    <w:rsid w:val="00192F39"/>
    <w:rsid w:val="00193224"/>
    <w:rsid w:val="00193332"/>
    <w:rsid w:val="00193831"/>
    <w:rsid w:val="00193AA7"/>
    <w:rsid w:val="00193C2D"/>
    <w:rsid w:val="001940CD"/>
    <w:rsid w:val="00194226"/>
    <w:rsid w:val="001944A4"/>
    <w:rsid w:val="0019487D"/>
    <w:rsid w:val="00194961"/>
    <w:rsid w:val="00195650"/>
    <w:rsid w:val="00195748"/>
    <w:rsid w:val="00195F2B"/>
    <w:rsid w:val="0019634B"/>
    <w:rsid w:val="00196765"/>
    <w:rsid w:val="001968F8"/>
    <w:rsid w:val="0019696E"/>
    <w:rsid w:val="00196F0A"/>
    <w:rsid w:val="001971CF"/>
    <w:rsid w:val="001971D6"/>
    <w:rsid w:val="00197580"/>
    <w:rsid w:val="001A0193"/>
    <w:rsid w:val="001A045A"/>
    <w:rsid w:val="001A0F13"/>
    <w:rsid w:val="001A0F75"/>
    <w:rsid w:val="001A1132"/>
    <w:rsid w:val="001A11CE"/>
    <w:rsid w:val="001A128F"/>
    <w:rsid w:val="001A1D81"/>
    <w:rsid w:val="001A1EF5"/>
    <w:rsid w:val="001A2370"/>
    <w:rsid w:val="001A2B09"/>
    <w:rsid w:val="001A2B1E"/>
    <w:rsid w:val="001A2BF6"/>
    <w:rsid w:val="001A341D"/>
    <w:rsid w:val="001A36F3"/>
    <w:rsid w:val="001A36FC"/>
    <w:rsid w:val="001A3E6D"/>
    <w:rsid w:val="001A41EE"/>
    <w:rsid w:val="001A48A7"/>
    <w:rsid w:val="001A4B43"/>
    <w:rsid w:val="001A5015"/>
    <w:rsid w:val="001A59E6"/>
    <w:rsid w:val="001A6200"/>
    <w:rsid w:val="001A63E1"/>
    <w:rsid w:val="001A66CB"/>
    <w:rsid w:val="001A6B0F"/>
    <w:rsid w:val="001A6BC8"/>
    <w:rsid w:val="001A6C94"/>
    <w:rsid w:val="001A7027"/>
    <w:rsid w:val="001A7073"/>
    <w:rsid w:val="001A7080"/>
    <w:rsid w:val="001A70E5"/>
    <w:rsid w:val="001A7634"/>
    <w:rsid w:val="001A78C3"/>
    <w:rsid w:val="001A7AAA"/>
    <w:rsid w:val="001A7F21"/>
    <w:rsid w:val="001A7F76"/>
    <w:rsid w:val="001A7F95"/>
    <w:rsid w:val="001B0145"/>
    <w:rsid w:val="001B0472"/>
    <w:rsid w:val="001B05AF"/>
    <w:rsid w:val="001B0A86"/>
    <w:rsid w:val="001B0D77"/>
    <w:rsid w:val="001B11E1"/>
    <w:rsid w:val="001B15AA"/>
    <w:rsid w:val="001B16B9"/>
    <w:rsid w:val="001B1A72"/>
    <w:rsid w:val="001B1E01"/>
    <w:rsid w:val="001B2349"/>
    <w:rsid w:val="001B28C0"/>
    <w:rsid w:val="001B298D"/>
    <w:rsid w:val="001B2DE6"/>
    <w:rsid w:val="001B2FEE"/>
    <w:rsid w:val="001B340B"/>
    <w:rsid w:val="001B376D"/>
    <w:rsid w:val="001B3924"/>
    <w:rsid w:val="001B3A23"/>
    <w:rsid w:val="001B3C1C"/>
    <w:rsid w:val="001B4361"/>
    <w:rsid w:val="001B49D2"/>
    <w:rsid w:val="001B517A"/>
    <w:rsid w:val="001B54A7"/>
    <w:rsid w:val="001B5700"/>
    <w:rsid w:val="001B5CE2"/>
    <w:rsid w:val="001B6504"/>
    <w:rsid w:val="001B66E0"/>
    <w:rsid w:val="001B709A"/>
    <w:rsid w:val="001B7173"/>
    <w:rsid w:val="001C010A"/>
    <w:rsid w:val="001C04F2"/>
    <w:rsid w:val="001C0AA1"/>
    <w:rsid w:val="001C0F2B"/>
    <w:rsid w:val="001C144E"/>
    <w:rsid w:val="001C179C"/>
    <w:rsid w:val="001C17E4"/>
    <w:rsid w:val="001C204C"/>
    <w:rsid w:val="001C21B0"/>
    <w:rsid w:val="001C2331"/>
    <w:rsid w:val="001C245E"/>
    <w:rsid w:val="001C2BFD"/>
    <w:rsid w:val="001C2D82"/>
    <w:rsid w:val="001C3CDE"/>
    <w:rsid w:val="001C3FD6"/>
    <w:rsid w:val="001C406F"/>
    <w:rsid w:val="001C47A4"/>
    <w:rsid w:val="001C4B54"/>
    <w:rsid w:val="001C5172"/>
    <w:rsid w:val="001C51E5"/>
    <w:rsid w:val="001C556A"/>
    <w:rsid w:val="001C5792"/>
    <w:rsid w:val="001C5A47"/>
    <w:rsid w:val="001C5AF1"/>
    <w:rsid w:val="001C5BF9"/>
    <w:rsid w:val="001C628E"/>
    <w:rsid w:val="001C6A0C"/>
    <w:rsid w:val="001C6ACF"/>
    <w:rsid w:val="001C6EAD"/>
    <w:rsid w:val="001C71F4"/>
    <w:rsid w:val="001C79D5"/>
    <w:rsid w:val="001C7D5D"/>
    <w:rsid w:val="001D00DB"/>
    <w:rsid w:val="001D04B0"/>
    <w:rsid w:val="001D08F6"/>
    <w:rsid w:val="001D0AF8"/>
    <w:rsid w:val="001D0D4B"/>
    <w:rsid w:val="001D12D8"/>
    <w:rsid w:val="001D1750"/>
    <w:rsid w:val="001D1B82"/>
    <w:rsid w:val="001D2297"/>
    <w:rsid w:val="001D22EA"/>
    <w:rsid w:val="001D2319"/>
    <w:rsid w:val="001D2695"/>
    <w:rsid w:val="001D2AA2"/>
    <w:rsid w:val="001D2E68"/>
    <w:rsid w:val="001D2F9A"/>
    <w:rsid w:val="001D3216"/>
    <w:rsid w:val="001D3362"/>
    <w:rsid w:val="001D33A5"/>
    <w:rsid w:val="001D3412"/>
    <w:rsid w:val="001D394C"/>
    <w:rsid w:val="001D3AF1"/>
    <w:rsid w:val="001D4543"/>
    <w:rsid w:val="001D4616"/>
    <w:rsid w:val="001D4A28"/>
    <w:rsid w:val="001D4E93"/>
    <w:rsid w:val="001D5387"/>
    <w:rsid w:val="001D54A8"/>
    <w:rsid w:val="001D56C7"/>
    <w:rsid w:val="001D57B2"/>
    <w:rsid w:val="001D5918"/>
    <w:rsid w:val="001D5D06"/>
    <w:rsid w:val="001D6237"/>
    <w:rsid w:val="001D63C7"/>
    <w:rsid w:val="001D654E"/>
    <w:rsid w:val="001D6595"/>
    <w:rsid w:val="001D68A8"/>
    <w:rsid w:val="001D6A56"/>
    <w:rsid w:val="001D6AC5"/>
    <w:rsid w:val="001D7373"/>
    <w:rsid w:val="001D76C7"/>
    <w:rsid w:val="001D7AAF"/>
    <w:rsid w:val="001D7F7B"/>
    <w:rsid w:val="001E128B"/>
    <w:rsid w:val="001E1BBB"/>
    <w:rsid w:val="001E204C"/>
    <w:rsid w:val="001E22AB"/>
    <w:rsid w:val="001E2392"/>
    <w:rsid w:val="001E2B5E"/>
    <w:rsid w:val="001E2EA6"/>
    <w:rsid w:val="001E2F20"/>
    <w:rsid w:val="001E36B1"/>
    <w:rsid w:val="001E3833"/>
    <w:rsid w:val="001E3A84"/>
    <w:rsid w:val="001E3BE8"/>
    <w:rsid w:val="001E4406"/>
    <w:rsid w:val="001E492A"/>
    <w:rsid w:val="001E51EF"/>
    <w:rsid w:val="001E533B"/>
    <w:rsid w:val="001E5852"/>
    <w:rsid w:val="001E5CC2"/>
    <w:rsid w:val="001E5D37"/>
    <w:rsid w:val="001E5E4B"/>
    <w:rsid w:val="001E5E72"/>
    <w:rsid w:val="001E6F21"/>
    <w:rsid w:val="001E6FEE"/>
    <w:rsid w:val="001E7353"/>
    <w:rsid w:val="001E75CC"/>
    <w:rsid w:val="001E7E0B"/>
    <w:rsid w:val="001E7E87"/>
    <w:rsid w:val="001E7ED1"/>
    <w:rsid w:val="001F004F"/>
    <w:rsid w:val="001F0C5B"/>
    <w:rsid w:val="001F0D51"/>
    <w:rsid w:val="001F1034"/>
    <w:rsid w:val="001F1892"/>
    <w:rsid w:val="001F2194"/>
    <w:rsid w:val="001F252D"/>
    <w:rsid w:val="001F2833"/>
    <w:rsid w:val="001F28E5"/>
    <w:rsid w:val="001F3096"/>
    <w:rsid w:val="001F36ED"/>
    <w:rsid w:val="001F385B"/>
    <w:rsid w:val="001F3963"/>
    <w:rsid w:val="001F40A0"/>
    <w:rsid w:val="001F41EE"/>
    <w:rsid w:val="001F45FC"/>
    <w:rsid w:val="001F463F"/>
    <w:rsid w:val="001F4E4F"/>
    <w:rsid w:val="001F5499"/>
    <w:rsid w:val="001F59ED"/>
    <w:rsid w:val="001F5FE9"/>
    <w:rsid w:val="001F6185"/>
    <w:rsid w:val="001F639A"/>
    <w:rsid w:val="001F642E"/>
    <w:rsid w:val="001F68FF"/>
    <w:rsid w:val="001F6C10"/>
    <w:rsid w:val="001F77D8"/>
    <w:rsid w:val="001F7DCB"/>
    <w:rsid w:val="001F7E04"/>
    <w:rsid w:val="001F7E20"/>
    <w:rsid w:val="002001CB"/>
    <w:rsid w:val="00200674"/>
    <w:rsid w:val="00200D6C"/>
    <w:rsid w:val="00201182"/>
    <w:rsid w:val="00201301"/>
    <w:rsid w:val="0020192F"/>
    <w:rsid w:val="00201BAB"/>
    <w:rsid w:val="00201F77"/>
    <w:rsid w:val="002026B4"/>
    <w:rsid w:val="0020289C"/>
    <w:rsid w:val="00202EA6"/>
    <w:rsid w:val="002030D2"/>
    <w:rsid w:val="002038DE"/>
    <w:rsid w:val="00203A74"/>
    <w:rsid w:val="00203CE1"/>
    <w:rsid w:val="0020405A"/>
    <w:rsid w:val="00204356"/>
    <w:rsid w:val="0020441D"/>
    <w:rsid w:val="002048B6"/>
    <w:rsid w:val="00204C35"/>
    <w:rsid w:val="00204E86"/>
    <w:rsid w:val="00204F23"/>
    <w:rsid w:val="0020500D"/>
    <w:rsid w:val="002050F6"/>
    <w:rsid w:val="00205301"/>
    <w:rsid w:val="002057B4"/>
    <w:rsid w:val="00205C3D"/>
    <w:rsid w:val="0020644C"/>
    <w:rsid w:val="002066EA"/>
    <w:rsid w:val="00206EC2"/>
    <w:rsid w:val="002072DC"/>
    <w:rsid w:val="00207381"/>
    <w:rsid w:val="00207AB1"/>
    <w:rsid w:val="0021000F"/>
    <w:rsid w:val="0021008D"/>
    <w:rsid w:val="00210763"/>
    <w:rsid w:val="00210B52"/>
    <w:rsid w:val="00210FF3"/>
    <w:rsid w:val="00211102"/>
    <w:rsid w:val="00211333"/>
    <w:rsid w:val="00211455"/>
    <w:rsid w:val="00211A21"/>
    <w:rsid w:val="00211B51"/>
    <w:rsid w:val="00211DF0"/>
    <w:rsid w:val="00212379"/>
    <w:rsid w:val="00212596"/>
    <w:rsid w:val="002129CA"/>
    <w:rsid w:val="00212DE4"/>
    <w:rsid w:val="002132F1"/>
    <w:rsid w:val="002134F8"/>
    <w:rsid w:val="00213830"/>
    <w:rsid w:val="002139D1"/>
    <w:rsid w:val="00213B0A"/>
    <w:rsid w:val="00213B5A"/>
    <w:rsid w:val="00213C9E"/>
    <w:rsid w:val="00214206"/>
    <w:rsid w:val="00214265"/>
    <w:rsid w:val="00214A8E"/>
    <w:rsid w:val="00214D7A"/>
    <w:rsid w:val="00214EC1"/>
    <w:rsid w:val="002153B1"/>
    <w:rsid w:val="00215D91"/>
    <w:rsid w:val="00216467"/>
    <w:rsid w:val="002174D0"/>
    <w:rsid w:val="0021764F"/>
    <w:rsid w:val="002177DC"/>
    <w:rsid w:val="00220245"/>
    <w:rsid w:val="002202F4"/>
    <w:rsid w:val="0022067A"/>
    <w:rsid w:val="00220C08"/>
    <w:rsid w:val="00221C90"/>
    <w:rsid w:val="00221F50"/>
    <w:rsid w:val="002226B5"/>
    <w:rsid w:val="0022284F"/>
    <w:rsid w:val="00222A18"/>
    <w:rsid w:val="00222B0C"/>
    <w:rsid w:val="00222F8F"/>
    <w:rsid w:val="002234FA"/>
    <w:rsid w:val="00223806"/>
    <w:rsid w:val="00223B5F"/>
    <w:rsid w:val="00223EB0"/>
    <w:rsid w:val="00224163"/>
    <w:rsid w:val="002241AE"/>
    <w:rsid w:val="00224311"/>
    <w:rsid w:val="0022450D"/>
    <w:rsid w:val="00224538"/>
    <w:rsid w:val="002248ED"/>
    <w:rsid w:val="00224BD0"/>
    <w:rsid w:val="00224D0D"/>
    <w:rsid w:val="002251DF"/>
    <w:rsid w:val="0022560E"/>
    <w:rsid w:val="00225B48"/>
    <w:rsid w:val="00225C82"/>
    <w:rsid w:val="00225ECB"/>
    <w:rsid w:val="002262C3"/>
    <w:rsid w:val="002263CD"/>
    <w:rsid w:val="00226794"/>
    <w:rsid w:val="00226795"/>
    <w:rsid w:val="002276BA"/>
    <w:rsid w:val="0023024D"/>
    <w:rsid w:val="002304D1"/>
    <w:rsid w:val="00230695"/>
    <w:rsid w:val="00230F8A"/>
    <w:rsid w:val="002315AE"/>
    <w:rsid w:val="002319B2"/>
    <w:rsid w:val="002319FB"/>
    <w:rsid w:val="00231BBB"/>
    <w:rsid w:val="002323DF"/>
    <w:rsid w:val="002327D7"/>
    <w:rsid w:val="0023308B"/>
    <w:rsid w:val="00233C58"/>
    <w:rsid w:val="00234570"/>
    <w:rsid w:val="002347D3"/>
    <w:rsid w:val="00234EF3"/>
    <w:rsid w:val="00235887"/>
    <w:rsid w:val="002362EF"/>
    <w:rsid w:val="00236509"/>
    <w:rsid w:val="00236532"/>
    <w:rsid w:val="00236651"/>
    <w:rsid w:val="00236862"/>
    <w:rsid w:val="00236E50"/>
    <w:rsid w:val="00237849"/>
    <w:rsid w:val="002400AB"/>
    <w:rsid w:val="00240A67"/>
    <w:rsid w:val="00240CAC"/>
    <w:rsid w:val="00240D14"/>
    <w:rsid w:val="00241751"/>
    <w:rsid w:val="002419FE"/>
    <w:rsid w:val="00241C91"/>
    <w:rsid w:val="00241E0C"/>
    <w:rsid w:val="00242220"/>
    <w:rsid w:val="002424EF"/>
    <w:rsid w:val="00242A2B"/>
    <w:rsid w:val="00242F27"/>
    <w:rsid w:val="0024344B"/>
    <w:rsid w:val="00243621"/>
    <w:rsid w:val="00243707"/>
    <w:rsid w:val="00243711"/>
    <w:rsid w:val="002439BC"/>
    <w:rsid w:val="00243B79"/>
    <w:rsid w:val="00243CAA"/>
    <w:rsid w:val="00243D40"/>
    <w:rsid w:val="00244166"/>
    <w:rsid w:val="0024463D"/>
    <w:rsid w:val="0024465F"/>
    <w:rsid w:val="00244DB0"/>
    <w:rsid w:val="00244F4B"/>
    <w:rsid w:val="00244FB7"/>
    <w:rsid w:val="002453BD"/>
    <w:rsid w:val="002454D3"/>
    <w:rsid w:val="002456D5"/>
    <w:rsid w:val="00245985"/>
    <w:rsid w:val="00245B0D"/>
    <w:rsid w:val="00245D8C"/>
    <w:rsid w:val="00245EC9"/>
    <w:rsid w:val="00246599"/>
    <w:rsid w:val="0024663F"/>
    <w:rsid w:val="00246FA7"/>
    <w:rsid w:val="00247037"/>
    <w:rsid w:val="0024735D"/>
    <w:rsid w:val="002474A4"/>
    <w:rsid w:val="002479F7"/>
    <w:rsid w:val="00247A1B"/>
    <w:rsid w:val="00247BFD"/>
    <w:rsid w:val="00247E76"/>
    <w:rsid w:val="002500F1"/>
    <w:rsid w:val="002502CA"/>
    <w:rsid w:val="00250442"/>
    <w:rsid w:val="0025050A"/>
    <w:rsid w:val="002509A5"/>
    <w:rsid w:val="00250A54"/>
    <w:rsid w:val="00250BCA"/>
    <w:rsid w:val="00250E6F"/>
    <w:rsid w:val="002512D9"/>
    <w:rsid w:val="002518A2"/>
    <w:rsid w:val="00252213"/>
    <w:rsid w:val="002524EB"/>
    <w:rsid w:val="002527A7"/>
    <w:rsid w:val="00252DD0"/>
    <w:rsid w:val="00253064"/>
    <w:rsid w:val="00253301"/>
    <w:rsid w:val="00253542"/>
    <w:rsid w:val="00253967"/>
    <w:rsid w:val="00253A4E"/>
    <w:rsid w:val="00253A5C"/>
    <w:rsid w:val="00253D20"/>
    <w:rsid w:val="0025467A"/>
    <w:rsid w:val="0025484B"/>
    <w:rsid w:val="00254A91"/>
    <w:rsid w:val="00254BA6"/>
    <w:rsid w:val="00254F55"/>
    <w:rsid w:val="00255550"/>
    <w:rsid w:val="00255651"/>
    <w:rsid w:val="00255B35"/>
    <w:rsid w:val="00255C3F"/>
    <w:rsid w:val="00255C4C"/>
    <w:rsid w:val="00255EA9"/>
    <w:rsid w:val="00256442"/>
    <w:rsid w:val="002568BD"/>
    <w:rsid w:val="002569EB"/>
    <w:rsid w:val="0025701A"/>
    <w:rsid w:val="00257954"/>
    <w:rsid w:val="00257F56"/>
    <w:rsid w:val="002603C4"/>
    <w:rsid w:val="00260676"/>
    <w:rsid w:val="002608E6"/>
    <w:rsid w:val="00260CE5"/>
    <w:rsid w:val="00260D93"/>
    <w:rsid w:val="00261458"/>
    <w:rsid w:val="002614F8"/>
    <w:rsid w:val="002615E4"/>
    <w:rsid w:val="00261A41"/>
    <w:rsid w:val="0026211C"/>
    <w:rsid w:val="002624F0"/>
    <w:rsid w:val="00262BA2"/>
    <w:rsid w:val="00262EC1"/>
    <w:rsid w:val="002630B2"/>
    <w:rsid w:val="002630D2"/>
    <w:rsid w:val="00263309"/>
    <w:rsid w:val="002633B8"/>
    <w:rsid w:val="0026345A"/>
    <w:rsid w:val="002634AD"/>
    <w:rsid w:val="00263823"/>
    <w:rsid w:val="00263853"/>
    <w:rsid w:val="0026391A"/>
    <w:rsid w:val="00263B2A"/>
    <w:rsid w:val="00264230"/>
    <w:rsid w:val="00264253"/>
    <w:rsid w:val="00264636"/>
    <w:rsid w:val="002648D8"/>
    <w:rsid w:val="002648F1"/>
    <w:rsid w:val="00264B87"/>
    <w:rsid w:val="00264DF0"/>
    <w:rsid w:val="00264ECE"/>
    <w:rsid w:val="00264FD5"/>
    <w:rsid w:val="002652DB"/>
    <w:rsid w:val="00265776"/>
    <w:rsid w:val="002658C9"/>
    <w:rsid w:val="00265D4F"/>
    <w:rsid w:val="0026604D"/>
    <w:rsid w:val="002661EC"/>
    <w:rsid w:val="0026694F"/>
    <w:rsid w:val="00267438"/>
    <w:rsid w:val="002675F5"/>
    <w:rsid w:val="0026761A"/>
    <w:rsid w:val="002678ED"/>
    <w:rsid w:val="00267A89"/>
    <w:rsid w:val="002700C1"/>
    <w:rsid w:val="00270BF2"/>
    <w:rsid w:val="00270CAD"/>
    <w:rsid w:val="00270D00"/>
    <w:rsid w:val="00271DFB"/>
    <w:rsid w:val="00271E62"/>
    <w:rsid w:val="00271E7C"/>
    <w:rsid w:val="002726DA"/>
    <w:rsid w:val="002729C8"/>
    <w:rsid w:val="00272E7C"/>
    <w:rsid w:val="00273C06"/>
    <w:rsid w:val="00273D4B"/>
    <w:rsid w:val="00273F20"/>
    <w:rsid w:val="00274383"/>
    <w:rsid w:val="00274583"/>
    <w:rsid w:val="002746CD"/>
    <w:rsid w:val="002747B1"/>
    <w:rsid w:val="002751E5"/>
    <w:rsid w:val="00275222"/>
    <w:rsid w:val="00275362"/>
    <w:rsid w:val="00275E45"/>
    <w:rsid w:val="00275E83"/>
    <w:rsid w:val="0027606F"/>
    <w:rsid w:val="002768B9"/>
    <w:rsid w:val="0027725D"/>
    <w:rsid w:val="002774A8"/>
    <w:rsid w:val="00277529"/>
    <w:rsid w:val="00277CDE"/>
    <w:rsid w:val="00277F7C"/>
    <w:rsid w:val="00280051"/>
    <w:rsid w:val="00280704"/>
    <w:rsid w:val="00280980"/>
    <w:rsid w:val="00280D4F"/>
    <w:rsid w:val="00280E1B"/>
    <w:rsid w:val="0028119D"/>
    <w:rsid w:val="0028190B"/>
    <w:rsid w:val="00281A3E"/>
    <w:rsid w:val="00281CFE"/>
    <w:rsid w:val="00281D38"/>
    <w:rsid w:val="00281E8C"/>
    <w:rsid w:val="00281EC1"/>
    <w:rsid w:val="002820B0"/>
    <w:rsid w:val="00282820"/>
    <w:rsid w:val="0028283E"/>
    <w:rsid w:val="00282FB9"/>
    <w:rsid w:val="002837B0"/>
    <w:rsid w:val="002838FF"/>
    <w:rsid w:val="002839CA"/>
    <w:rsid w:val="00283D72"/>
    <w:rsid w:val="00283DF5"/>
    <w:rsid w:val="002842D1"/>
    <w:rsid w:val="00284B33"/>
    <w:rsid w:val="00284E4B"/>
    <w:rsid w:val="002852D6"/>
    <w:rsid w:val="002853D5"/>
    <w:rsid w:val="0028575C"/>
    <w:rsid w:val="00285AB8"/>
    <w:rsid w:val="002860B2"/>
    <w:rsid w:val="0028611A"/>
    <w:rsid w:val="002863F2"/>
    <w:rsid w:val="00286483"/>
    <w:rsid w:val="0028676E"/>
    <w:rsid w:val="00287475"/>
    <w:rsid w:val="0028765C"/>
    <w:rsid w:val="00287AF3"/>
    <w:rsid w:val="00287BC1"/>
    <w:rsid w:val="002901DE"/>
    <w:rsid w:val="00290305"/>
    <w:rsid w:val="00290312"/>
    <w:rsid w:val="0029054F"/>
    <w:rsid w:val="002911AF"/>
    <w:rsid w:val="002913AD"/>
    <w:rsid w:val="00291604"/>
    <w:rsid w:val="0029198E"/>
    <w:rsid w:val="00291A5B"/>
    <w:rsid w:val="00291E00"/>
    <w:rsid w:val="00291E36"/>
    <w:rsid w:val="00291E67"/>
    <w:rsid w:val="00291E80"/>
    <w:rsid w:val="002921ED"/>
    <w:rsid w:val="0029248E"/>
    <w:rsid w:val="00292AA7"/>
    <w:rsid w:val="00292C4D"/>
    <w:rsid w:val="002931F3"/>
    <w:rsid w:val="00293204"/>
    <w:rsid w:val="002936FF"/>
    <w:rsid w:val="00293FAC"/>
    <w:rsid w:val="00294118"/>
    <w:rsid w:val="00294498"/>
    <w:rsid w:val="00294D90"/>
    <w:rsid w:val="00294FD6"/>
    <w:rsid w:val="00295037"/>
    <w:rsid w:val="00295276"/>
    <w:rsid w:val="002953C3"/>
    <w:rsid w:val="002958F6"/>
    <w:rsid w:val="002959E7"/>
    <w:rsid w:val="00295ACC"/>
    <w:rsid w:val="0029634C"/>
    <w:rsid w:val="00296430"/>
    <w:rsid w:val="0029649B"/>
    <w:rsid w:val="00296550"/>
    <w:rsid w:val="00296814"/>
    <w:rsid w:val="0029681C"/>
    <w:rsid w:val="00296824"/>
    <w:rsid w:val="002969F3"/>
    <w:rsid w:val="00296A6F"/>
    <w:rsid w:val="00296E61"/>
    <w:rsid w:val="00296F37"/>
    <w:rsid w:val="00296F49"/>
    <w:rsid w:val="00297BF7"/>
    <w:rsid w:val="00297E16"/>
    <w:rsid w:val="002A007A"/>
    <w:rsid w:val="002A0374"/>
    <w:rsid w:val="002A047A"/>
    <w:rsid w:val="002A0931"/>
    <w:rsid w:val="002A13A4"/>
    <w:rsid w:val="002A1510"/>
    <w:rsid w:val="002A1C21"/>
    <w:rsid w:val="002A2030"/>
    <w:rsid w:val="002A25BC"/>
    <w:rsid w:val="002A29CC"/>
    <w:rsid w:val="002A2A8F"/>
    <w:rsid w:val="002A311B"/>
    <w:rsid w:val="002A3B5B"/>
    <w:rsid w:val="002A3EF2"/>
    <w:rsid w:val="002A3F3E"/>
    <w:rsid w:val="002A3F7A"/>
    <w:rsid w:val="002A3F9B"/>
    <w:rsid w:val="002A4177"/>
    <w:rsid w:val="002A43A6"/>
    <w:rsid w:val="002A4E36"/>
    <w:rsid w:val="002A52AC"/>
    <w:rsid w:val="002A5322"/>
    <w:rsid w:val="002A55BF"/>
    <w:rsid w:val="002A57E0"/>
    <w:rsid w:val="002A5B31"/>
    <w:rsid w:val="002A5E01"/>
    <w:rsid w:val="002A5EBB"/>
    <w:rsid w:val="002A5FE3"/>
    <w:rsid w:val="002A751A"/>
    <w:rsid w:val="002A7ECD"/>
    <w:rsid w:val="002A7EF7"/>
    <w:rsid w:val="002B0051"/>
    <w:rsid w:val="002B0265"/>
    <w:rsid w:val="002B0706"/>
    <w:rsid w:val="002B0818"/>
    <w:rsid w:val="002B0B93"/>
    <w:rsid w:val="002B0CD9"/>
    <w:rsid w:val="002B0DE3"/>
    <w:rsid w:val="002B0F5B"/>
    <w:rsid w:val="002B1033"/>
    <w:rsid w:val="002B1104"/>
    <w:rsid w:val="002B121A"/>
    <w:rsid w:val="002B134B"/>
    <w:rsid w:val="002B162A"/>
    <w:rsid w:val="002B1930"/>
    <w:rsid w:val="002B198D"/>
    <w:rsid w:val="002B1AFF"/>
    <w:rsid w:val="002B1C0A"/>
    <w:rsid w:val="002B1CDA"/>
    <w:rsid w:val="002B1E11"/>
    <w:rsid w:val="002B1FDA"/>
    <w:rsid w:val="002B220A"/>
    <w:rsid w:val="002B22EB"/>
    <w:rsid w:val="002B2301"/>
    <w:rsid w:val="002B2608"/>
    <w:rsid w:val="002B2C38"/>
    <w:rsid w:val="002B2D5B"/>
    <w:rsid w:val="002B363E"/>
    <w:rsid w:val="002B3D83"/>
    <w:rsid w:val="002B4258"/>
    <w:rsid w:val="002B47C2"/>
    <w:rsid w:val="002B4D7F"/>
    <w:rsid w:val="002B4E99"/>
    <w:rsid w:val="002B4F3D"/>
    <w:rsid w:val="002B603A"/>
    <w:rsid w:val="002B62A9"/>
    <w:rsid w:val="002B62CC"/>
    <w:rsid w:val="002B62CD"/>
    <w:rsid w:val="002B696D"/>
    <w:rsid w:val="002B6F4A"/>
    <w:rsid w:val="002B6FD1"/>
    <w:rsid w:val="002B7234"/>
    <w:rsid w:val="002B7308"/>
    <w:rsid w:val="002B74A6"/>
    <w:rsid w:val="002B75B0"/>
    <w:rsid w:val="002B75EE"/>
    <w:rsid w:val="002B771E"/>
    <w:rsid w:val="002B7A1E"/>
    <w:rsid w:val="002B7A2B"/>
    <w:rsid w:val="002B7F2D"/>
    <w:rsid w:val="002B7F8A"/>
    <w:rsid w:val="002C0405"/>
    <w:rsid w:val="002C0BDB"/>
    <w:rsid w:val="002C0DA8"/>
    <w:rsid w:val="002C1146"/>
    <w:rsid w:val="002C1242"/>
    <w:rsid w:val="002C1FBF"/>
    <w:rsid w:val="002C23F0"/>
    <w:rsid w:val="002C2861"/>
    <w:rsid w:val="002C29B3"/>
    <w:rsid w:val="002C2A39"/>
    <w:rsid w:val="002C2C8A"/>
    <w:rsid w:val="002C2FA6"/>
    <w:rsid w:val="002C3370"/>
    <w:rsid w:val="002C34B7"/>
    <w:rsid w:val="002C3683"/>
    <w:rsid w:val="002C4EDF"/>
    <w:rsid w:val="002C50A2"/>
    <w:rsid w:val="002C5327"/>
    <w:rsid w:val="002C5A60"/>
    <w:rsid w:val="002C617E"/>
    <w:rsid w:val="002C6262"/>
    <w:rsid w:val="002C6624"/>
    <w:rsid w:val="002D0019"/>
    <w:rsid w:val="002D04DB"/>
    <w:rsid w:val="002D066D"/>
    <w:rsid w:val="002D07FF"/>
    <w:rsid w:val="002D0A95"/>
    <w:rsid w:val="002D0B1C"/>
    <w:rsid w:val="002D0BFF"/>
    <w:rsid w:val="002D1152"/>
    <w:rsid w:val="002D16F2"/>
    <w:rsid w:val="002D1BB6"/>
    <w:rsid w:val="002D1FAC"/>
    <w:rsid w:val="002D245B"/>
    <w:rsid w:val="002D2716"/>
    <w:rsid w:val="002D2ADF"/>
    <w:rsid w:val="002D2E6A"/>
    <w:rsid w:val="002D2F68"/>
    <w:rsid w:val="002D2FCF"/>
    <w:rsid w:val="002D3340"/>
    <w:rsid w:val="002D3361"/>
    <w:rsid w:val="002D3599"/>
    <w:rsid w:val="002D35A5"/>
    <w:rsid w:val="002D368E"/>
    <w:rsid w:val="002D389D"/>
    <w:rsid w:val="002D3919"/>
    <w:rsid w:val="002D3970"/>
    <w:rsid w:val="002D480E"/>
    <w:rsid w:val="002D56DA"/>
    <w:rsid w:val="002D5B30"/>
    <w:rsid w:val="002D5B9F"/>
    <w:rsid w:val="002D5DDE"/>
    <w:rsid w:val="002D6D1F"/>
    <w:rsid w:val="002D737A"/>
    <w:rsid w:val="002D73A1"/>
    <w:rsid w:val="002D757F"/>
    <w:rsid w:val="002D78E0"/>
    <w:rsid w:val="002D7F55"/>
    <w:rsid w:val="002E02FD"/>
    <w:rsid w:val="002E0BEE"/>
    <w:rsid w:val="002E0EF2"/>
    <w:rsid w:val="002E1574"/>
    <w:rsid w:val="002E17E4"/>
    <w:rsid w:val="002E1E88"/>
    <w:rsid w:val="002E2055"/>
    <w:rsid w:val="002E20E0"/>
    <w:rsid w:val="002E254A"/>
    <w:rsid w:val="002E2643"/>
    <w:rsid w:val="002E26B8"/>
    <w:rsid w:val="002E2B4F"/>
    <w:rsid w:val="002E2BEB"/>
    <w:rsid w:val="002E2D44"/>
    <w:rsid w:val="002E369C"/>
    <w:rsid w:val="002E38DF"/>
    <w:rsid w:val="002E3A2B"/>
    <w:rsid w:val="002E3B97"/>
    <w:rsid w:val="002E3F17"/>
    <w:rsid w:val="002E4046"/>
    <w:rsid w:val="002E4583"/>
    <w:rsid w:val="002E5292"/>
    <w:rsid w:val="002E52BA"/>
    <w:rsid w:val="002E5763"/>
    <w:rsid w:val="002E6216"/>
    <w:rsid w:val="002E6337"/>
    <w:rsid w:val="002E634D"/>
    <w:rsid w:val="002E64AE"/>
    <w:rsid w:val="002E6583"/>
    <w:rsid w:val="002E67DC"/>
    <w:rsid w:val="002E696D"/>
    <w:rsid w:val="002E6DFE"/>
    <w:rsid w:val="002E7157"/>
    <w:rsid w:val="002E7662"/>
    <w:rsid w:val="002E78B0"/>
    <w:rsid w:val="002F006C"/>
    <w:rsid w:val="002F00A8"/>
    <w:rsid w:val="002F076E"/>
    <w:rsid w:val="002F0C4D"/>
    <w:rsid w:val="002F106E"/>
    <w:rsid w:val="002F1134"/>
    <w:rsid w:val="002F15CE"/>
    <w:rsid w:val="002F1673"/>
    <w:rsid w:val="002F1AEA"/>
    <w:rsid w:val="002F1BF4"/>
    <w:rsid w:val="002F205B"/>
    <w:rsid w:val="002F227D"/>
    <w:rsid w:val="002F23B2"/>
    <w:rsid w:val="002F248B"/>
    <w:rsid w:val="002F2610"/>
    <w:rsid w:val="002F26C8"/>
    <w:rsid w:val="002F2D58"/>
    <w:rsid w:val="002F2EDC"/>
    <w:rsid w:val="002F31CE"/>
    <w:rsid w:val="002F3304"/>
    <w:rsid w:val="002F3793"/>
    <w:rsid w:val="002F3794"/>
    <w:rsid w:val="002F3A9D"/>
    <w:rsid w:val="002F3FDF"/>
    <w:rsid w:val="002F3FEC"/>
    <w:rsid w:val="002F449D"/>
    <w:rsid w:val="002F44C3"/>
    <w:rsid w:val="002F45FC"/>
    <w:rsid w:val="002F4CAB"/>
    <w:rsid w:val="002F51CA"/>
    <w:rsid w:val="002F5845"/>
    <w:rsid w:val="002F5E58"/>
    <w:rsid w:val="002F5FCF"/>
    <w:rsid w:val="002F60E2"/>
    <w:rsid w:val="002F617B"/>
    <w:rsid w:val="002F6447"/>
    <w:rsid w:val="002F6555"/>
    <w:rsid w:val="002F67B4"/>
    <w:rsid w:val="002F69C7"/>
    <w:rsid w:val="002F6DDE"/>
    <w:rsid w:val="002F6F3C"/>
    <w:rsid w:val="003003AF"/>
    <w:rsid w:val="00300763"/>
    <w:rsid w:val="003007E2"/>
    <w:rsid w:val="0030094E"/>
    <w:rsid w:val="00301262"/>
    <w:rsid w:val="00301355"/>
    <w:rsid w:val="003013D2"/>
    <w:rsid w:val="00301414"/>
    <w:rsid w:val="0030169F"/>
    <w:rsid w:val="003017D0"/>
    <w:rsid w:val="00301956"/>
    <w:rsid w:val="00301A88"/>
    <w:rsid w:val="00301AD8"/>
    <w:rsid w:val="00301C4D"/>
    <w:rsid w:val="00301EBD"/>
    <w:rsid w:val="0030208C"/>
    <w:rsid w:val="003024C6"/>
    <w:rsid w:val="00302751"/>
    <w:rsid w:val="00302A7C"/>
    <w:rsid w:val="00302D8F"/>
    <w:rsid w:val="00302DA7"/>
    <w:rsid w:val="00302DE8"/>
    <w:rsid w:val="00302E3C"/>
    <w:rsid w:val="00303325"/>
    <w:rsid w:val="003033BB"/>
    <w:rsid w:val="003037E3"/>
    <w:rsid w:val="00303820"/>
    <w:rsid w:val="00303C53"/>
    <w:rsid w:val="00303EB2"/>
    <w:rsid w:val="00304222"/>
    <w:rsid w:val="00304837"/>
    <w:rsid w:val="00304A7D"/>
    <w:rsid w:val="00304E3F"/>
    <w:rsid w:val="00304FCC"/>
    <w:rsid w:val="00305116"/>
    <w:rsid w:val="0030544C"/>
    <w:rsid w:val="003061A5"/>
    <w:rsid w:val="0030673E"/>
    <w:rsid w:val="00306910"/>
    <w:rsid w:val="003069B7"/>
    <w:rsid w:val="003072A6"/>
    <w:rsid w:val="003077E7"/>
    <w:rsid w:val="0030784A"/>
    <w:rsid w:val="00307A44"/>
    <w:rsid w:val="00307AAF"/>
    <w:rsid w:val="00307C00"/>
    <w:rsid w:val="00307E2E"/>
    <w:rsid w:val="003109F3"/>
    <w:rsid w:val="00310A8A"/>
    <w:rsid w:val="00310A97"/>
    <w:rsid w:val="00310F96"/>
    <w:rsid w:val="00311103"/>
    <w:rsid w:val="00311651"/>
    <w:rsid w:val="00311ADD"/>
    <w:rsid w:val="00311DC9"/>
    <w:rsid w:val="00312A73"/>
    <w:rsid w:val="00312ABE"/>
    <w:rsid w:val="003132F5"/>
    <w:rsid w:val="0031344A"/>
    <w:rsid w:val="00313487"/>
    <w:rsid w:val="00313734"/>
    <w:rsid w:val="00313A4B"/>
    <w:rsid w:val="00313C0F"/>
    <w:rsid w:val="00313F41"/>
    <w:rsid w:val="0031402B"/>
    <w:rsid w:val="0031414B"/>
    <w:rsid w:val="00314463"/>
    <w:rsid w:val="00314578"/>
    <w:rsid w:val="00314C95"/>
    <w:rsid w:val="003166E5"/>
    <w:rsid w:val="00316A94"/>
    <w:rsid w:val="00316EDA"/>
    <w:rsid w:val="003170A3"/>
    <w:rsid w:val="00317365"/>
    <w:rsid w:val="00317464"/>
    <w:rsid w:val="003179F2"/>
    <w:rsid w:val="00317AAA"/>
    <w:rsid w:val="00317DDD"/>
    <w:rsid w:val="00317E79"/>
    <w:rsid w:val="003202D5"/>
    <w:rsid w:val="003206C3"/>
    <w:rsid w:val="003207D5"/>
    <w:rsid w:val="00320B97"/>
    <w:rsid w:val="00320F88"/>
    <w:rsid w:val="00320FAC"/>
    <w:rsid w:val="00321029"/>
    <w:rsid w:val="003211CF"/>
    <w:rsid w:val="003214A2"/>
    <w:rsid w:val="00321537"/>
    <w:rsid w:val="00321729"/>
    <w:rsid w:val="00321934"/>
    <w:rsid w:val="00321F6A"/>
    <w:rsid w:val="00322212"/>
    <w:rsid w:val="00322A9E"/>
    <w:rsid w:val="00323039"/>
    <w:rsid w:val="003230B6"/>
    <w:rsid w:val="0032317A"/>
    <w:rsid w:val="003234A9"/>
    <w:rsid w:val="00323501"/>
    <w:rsid w:val="00323A0C"/>
    <w:rsid w:val="00323C46"/>
    <w:rsid w:val="00323F71"/>
    <w:rsid w:val="00324227"/>
    <w:rsid w:val="0032432E"/>
    <w:rsid w:val="00324945"/>
    <w:rsid w:val="00324D1B"/>
    <w:rsid w:val="00324FE0"/>
    <w:rsid w:val="00325143"/>
    <w:rsid w:val="00325510"/>
    <w:rsid w:val="003256A4"/>
    <w:rsid w:val="00325B82"/>
    <w:rsid w:val="00325CFC"/>
    <w:rsid w:val="00325E18"/>
    <w:rsid w:val="00325F5E"/>
    <w:rsid w:val="00325F7B"/>
    <w:rsid w:val="00326209"/>
    <w:rsid w:val="003269FE"/>
    <w:rsid w:val="00326BAD"/>
    <w:rsid w:val="0032713F"/>
    <w:rsid w:val="00327361"/>
    <w:rsid w:val="00327391"/>
    <w:rsid w:val="00327816"/>
    <w:rsid w:val="00330133"/>
    <w:rsid w:val="003305E2"/>
    <w:rsid w:val="00330B5A"/>
    <w:rsid w:val="00330CEC"/>
    <w:rsid w:val="00330D6B"/>
    <w:rsid w:val="00330F7F"/>
    <w:rsid w:val="003310DC"/>
    <w:rsid w:val="0033178A"/>
    <w:rsid w:val="003317DC"/>
    <w:rsid w:val="00331B61"/>
    <w:rsid w:val="00332363"/>
    <w:rsid w:val="00332BE8"/>
    <w:rsid w:val="003332EC"/>
    <w:rsid w:val="00333711"/>
    <w:rsid w:val="003337F8"/>
    <w:rsid w:val="00333842"/>
    <w:rsid w:val="0033389E"/>
    <w:rsid w:val="003344E4"/>
    <w:rsid w:val="00334B1B"/>
    <w:rsid w:val="003351D3"/>
    <w:rsid w:val="0033521A"/>
    <w:rsid w:val="00335287"/>
    <w:rsid w:val="0033556E"/>
    <w:rsid w:val="00335A7B"/>
    <w:rsid w:val="00335B47"/>
    <w:rsid w:val="00335B61"/>
    <w:rsid w:val="00335BDB"/>
    <w:rsid w:val="0033618A"/>
    <w:rsid w:val="00336DA4"/>
    <w:rsid w:val="003376BB"/>
    <w:rsid w:val="00337B27"/>
    <w:rsid w:val="00337D55"/>
    <w:rsid w:val="003401EB"/>
    <w:rsid w:val="003405B6"/>
    <w:rsid w:val="003406D2"/>
    <w:rsid w:val="00340939"/>
    <w:rsid w:val="00340A4F"/>
    <w:rsid w:val="0034163F"/>
    <w:rsid w:val="00341A42"/>
    <w:rsid w:val="00341BA3"/>
    <w:rsid w:val="003420E2"/>
    <w:rsid w:val="0034226D"/>
    <w:rsid w:val="00342995"/>
    <w:rsid w:val="00342C1F"/>
    <w:rsid w:val="00342C24"/>
    <w:rsid w:val="00342C62"/>
    <w:rsid w:val="00342E7E"/>
    <w:rsid w:val="00342FE8"/>
    <w:rsid w:val="003432A6"/>
    <w:rsid w:val="00343382"/>
    <w:rsid w:val="00343E8A"/>
    <w:rsid w:val="00344345"/>
    <w:rsid w:val="003446EA"/>
    <w:rsid w:val="00344A8A"/>
    <w:rsid w:val="00344A8D"/>
    <w:rsid w:val="00344DBD"/>
    <w:rsid w:val="00344F37"/>
    <w:rsid w:val="003450C5"/>
    <w:rsid w:val="00345648"/>
    <w:rsid w:val="0034572F"/>
    <w:rsid w:val="00345D7E"/>
    <w:rsid w:val="00346019"/>
    <w:rsid w:val="0034612E"/>
    <w:rsid w:val="00346C42"/>
    <w:rsid w:val="00346DF5"/>
    <w:rsid w:val="003470CE"/>
    <w:rsid w:val="00347569"/>
    <w:rsid w:val="00347796"/>
    <w:rsid w:val="00347BD4"/>
    <w:rsid w:val="0035028E"/>
    <w:rsid w:val="003503BA"/>
    <w:rsid w:val="00350AE1"/>
    <w:rsid w:val="00350F69"/>
    <w:rsid w:val="00351000"/>
    <w:rsid w:val="003515CA"/>
    <w:rsid w:val="0035177D"/>
    <w:rsid w:val="003519E6"/>
    <w:rsid w:val="00351D12"/>
    <w:rsid w:val="00351E3F"/>
    <w:rsid w:val="003523B7"/>
    <w:rsid w:val="003524AD"/>
    <w:rsid w:val="003529F1"/>
    <w:rsid w:val="00352B54"/>
    <w:rsid w:val="00353029"/>
    <w:rsid w:val="0035318E"/>
    <w:rsid w:val="00353244"/>
    <w:rsid w:val="0035325B"/>
    <w:rsid w:val="003532C6"/>
    <w:rsid w:val="00353500"/>
    <w:rsid w:val="003535F6"/>
    <w:rsid w:val="00353AA3"/>
    <w:rsid w:val="00353B25"/>
    <w:rsid w:val="00353C3C"/>
    <w:rsid w:val="00353D04"/>
    <w:rsid w:val="003542DB"/>
    <w:rsid w:val="003544AE"/>
    <w:rsid w:val="0035453B"/>
    <w:rsid w:val="0035464C"/>
    <w:rsid w:val="00354F6C"/>
    <w:rsid w:val="0035504D"/>
    <w:rsid w:val="003551FD"/>
    <w:rsid w:val="0035572F"/>
    <w:rsid w:val="00355BBA"/>
    <w:rsid w:val="00356018"/>
    <w:rsid w:val="00356214"/>
    <w:rsid w:val="00356489"/>
    <w:rsid w:val="00356795"/>
    <w:rsid w:val="0035697F"/>
    <w:rsid w:val="003569B6"/>
    <w:rsid w:val="0036028F"/>
    <w:rsid w:val="00360441"/>
    <w:rsid w:val="00360486"/>
    <w:rsid w:val="003604E1"/>
    <w:rsid w:val="0036159E"/>
    <w:rsid w:val="003616BC"/>
    <w:rsid w:val="0036193A"/>
    <w:rsid w:val="00361B41"/>
    <w:rsid w:val="003621AC"/>
    <w:rsid w:val="003625B5"/>
    <w:rsid w:val="0036273F"/>
    <w:rsid w:val="003628C3"/>
    <w:rsid w:val="00362A24"/>
    <w:rsid w:val="00362BF0"/>
    <w:rsid w:val="00362EE4"/>
    <w:rsid w:val="00362FFC"/>
    <w:rsid w:val="00363338"/>
    <w:rsid w:val="00363573"/>
    <w:rsid w:val="0036376E"/>
    <w:rsid w:val="00363B72"/>
    <w:rsid w:val="00363F22"/>
    <w:rsid w:val="003641B9"/>
    <w:rsid w:val="0036455F"/>
    <w:rsid w:val="003645ED"/>
    <w:rsid w:val="00364698"/>
    <w:rsid w:val="003646ED"/>
    <w:rsid w:val="0036479A"/>
    <w:rsid w:val="003647C8"/>
    <w:rsid w:val="00364CBA"/>
    <w:rsid w:val="00365032"/>
    <w:rsid w:val="00365110"/>
    <w:rsid w:val="003654C4"/>
    <w:rsid w:val="00365804"/>
    <w:rsid w:val="00365A9D"/>
    <w:rsid w:val="003660A4"/>
    <w:rsid w:val="00366123"/>
    <w:rsid w:val="00366BEA"/>
    <w:rsid w:val="00366D0F"/>
    <w:rsid w:val="00366E19"/>
    <w:rsid w:val="00367191"/>
    <w:rsid w:val="003673D8"/>
    <w:rsid w:val="00367582"/>
    <w:rsid w:val="003675CC"/>
    <w:rsid w:val="0036790A"/>
    <w:rsid w:val="00367FDB"/>
    <w:rsid w:val="0037011B"/>
    <w:rsid w:val="0037043F"/>
    <w:rsid w:val="003709DD"/>
    <w:rsid w:val="00370BC1"/>
    <w:rsid w:val="00370BD0"/>
    <w:rsid w:val="00370C67"/>
    <w:rsid w:val="003710E7"/>
    <w:rsid w:val="00371339"/>
    <w:rsid w:val="003714D3"/>
    <w:rsid w:val="0037263B"/>
    <w:rsid w:val="003726B6"/>
    <w:rsid w:val="00372AA8"/>
    <w:rsid w:val="00372DF4"/>
    <w:rsid w:val="0037375E"/>
    <w:rsid w:val="0037382C"/>
    <w:rsid w:val="00373962"/>
    <w:rsid w:val="00373D3B"/>
    <w:rsid w:val="00374054"/>
    <w:rsid w:val="0037414A"/>
    <w:rsid w:val="003741FF"/>
    <w:rsid w:val="00374244"/>
    <w:rsid w:val="00374506"/>
    <w:rsid w:val="00374775"/>
    <w:rsid w:val="00374ACE"/>
    <w:rsid w:val="00374F71"/>
    <w:rsid w:val="0037554D"/>
    <w:rsid w:val="00375559"/>
    <w:rsid w:val="00375698"/>
    <w:rsid w:val="00375DBC"/>
    <w:rsid w:val="00375FA8"/>
    <w:rsid w:val="003762BF"/>
    <w:rsid w:val="0037680E"/>
    <w:rsid w:val="00376EAE"/>
    <w:rsid w:val="00376EDD"/>
    <w:rsid w:val="00377821"/>
    <w:rsid w:val="00377FB3"/>
    <w:rsid w:val="003802DA"/>
    <w:rsid w:val="0038057E"/>
    <w:rsid w:val="00380660"/>
    <w:rsid w:val="00380768"/>
    <w:rsid w:val="0038088A"/>
    <w:rsid w:val="00380934"/>
    <w:rsid w:val="003810BD"/>
    <w:rsid w:val="00381588"/>
    <w:rsid w:val="00381601"/>
    <w:rsid w:val="00381A6E"/>
    <w:rsid w:val="00382324"/>
    <w:rsid w:val="0038246F"/>
    <w:rsid w:val="0038278B"/>
    <w:rsid w:val="00382866"/>
    <w:rsid w:val="00382869"/>
    <w:rsid w:val="003828A8"/>
    <w:rsid w:val="0038308C"/>
    <w:rsid w:val="00383337"/>
    <w:rsid w:val="003833DC"/>
    <w:rsid w:val="003835F7"/>
    <w:rsid w:val="003838B9"/>
    <w:rsid w:val="00383E87"/>
    <w:rsid w:val="00383F44"/>
    <w:rsid w:val="00384FC0"/>
    <w:rsid w:val="00385081"/>
    <w:rsid w:val="0038511A"/>
    <w:rsid w:val="0038579B"/>
    <w:rsid w:val="003857B1"/>
    <w:rsid w:val="00385A2A"/>
    <w:rsid w:val="003864D9"/>
    <w:rsid w:val="00386516"/>
    <w:rsid w:val="0038659D"/>
    <w:rsid w:val="00386BB5"/>
    <w:rsid w:val="00386C21"/>
    <w:rsid w:val="00386C76"/>
    <w:rsid w:val="003874CB"/>
    <w:rsid w:val="003876BB"/>
    <w:rsid w:val="0038771D"/>
    <w:rsid w:val="00387A82"/>
    <w:rsid w:val="00387F41"/>
    <w:rsid w:val="0039017E"/>
    <w:rsid w:val="00390358"/>
    <w:rsid w:val="003905C2"/>
    <w:rsid w:val="003905CF"/>
    <w:rsid w:val="003907DD"/>
    <w:rsid w:val="00390E9A"/>
    <w:rsid w:val="00391085"/>
    <w:rsid w:val="00391295"/>
    <w:rsid w:val="003912AA"/>
    <w:rsid w:val="00391304"/>
    <w:rsid w:val="003914EC"/>
    <w:rsid w:val="003917C3"/>
    <w:rsid w:val="00391D53"/>
    <w:rsid w:val="003929DB"/>
    <w:rsid w:val="00392EC4"/>
    <w:rsid w:val="00393235"/>
    <w:rsid w:val="00393415"/>
    <w:rsid w:val="0039349F"/>
    <w:rsid w:val="00393E5F"/>
    <w:rsid w:val="00394148"/>
    <w:rsid w:val="003948D2"/>
    <w:rsid w:val="00394DBD"/>
    <w:rsid w:val="00394DEE"/>
    <w:rsid w:val="00394ECF"/>
    <w:rsid w:val="003952D4"/>
    <w:rsid w:val="00395AA4"/>
    <w:rsid w:val="00395AC6"/>
    <w:rsid w:val="00395E4E"/>
    <w:rsid w:val="00395FF5"/>
    <w:rsid w:val="0039606F"/>
    <w:rsid w:val="003961AE"/>
    <w:rsid w:val="0039621E"/>
    <w:rsid w:val="00396245"/>
    <w:rsid w:val="00396508"/>
    <w:rsid w:val="00396EEA"/>
    <w:rsid w:val="0039749E"/>
    <w:rsid w:val="003979E4"/>
    <w:rsid w:val="00397B85"/>
    <w:rsid w:val="00397D6F"/>
    <w:rsid w:val="003A0152"/>
    <w:rsid w:val="003A0355"/>
    <w:rsid w:val="003A099D"/>
    <w:rsid w:val="003A0C29"/>
    <w:rsid w:val="003A0E47"/>
    <w:rsid w:val="003A1316"/>
    <w:rsid w:val="003A249D"/>
    <w:rsid w:val="003A290A"/>
    <w:rsid w:val="003A2B30"/>
    <w:rsid w:val="003A31AF"/>
    <w:rsid w:val="003A33D6"/>
    <w:rsid w:val="003A3B05"/>
    <w:rsid w:val="003A3E3F"/>
    <w:rsid w:val="003A3F0B"/>
    <w:rsid w:val="003A4AF8"/>
    <w:rsid w:val="003A5594"/>
    <w:rsid w:val="003A5BC6"/>
    <w:rsid w:val="003A5C09"/>
    <w:rsid w:val="003A5C20"/>
    <w:rsid w:val="003A6804"/>
    <w:rsid w:val="003A70CD"/>
    <w:rsid w:val="003A7496"/>
    <w:rsid w:val="003A773D"/>
    <w:rsid w:val="003B0B6A"/>
    <w:rsid w:val="003B1007"/>
    <w:rsid w:val="003B1160"/>
    <w:rsid w:val="003B12FA"/>
    <w:rsid w:val="003B15F5"/>
    <w:rsid w:val="003B172E"/>
    <w:rsid w:val="003B1EC3"/>
    <w:rsid w:val="003B26D6"/>
    <w:rsid w:val="003B32C2"/>
    <w:rsid w:val="003B338A"/>
    <w:rsid w:val="003B3896"/>
    <w:rsid w:val="003B4432"/>
    <w:rsid w:val="003B4779"/>
    <w:rsid w:val="003B4865"/>
    <w:rsid w:val="003B4A6E"/>
    <w:rsid w:val="003B4DEA"/>
    <w:rsid w:val="003B4EAA"/>
    <w:rsid w:val="003B52B2"/>
    <w:rsid w:val="003B558F"/>
    <w:rsid w:val="003B5666"/>
    <w:rsid w:val="003B56BD"/>
    <w:rsid w:val="003B58BE"/>
    <w:rsid w:val="003B5A59"/>
    <w:rsid w:val="003B5E67"/>
    <w:rsid w:val="003B605A"/>
    <w:rsid w:val="003B60C3"/>
    <w:rsid w:val="003B6256"/>
    <w:rsid w:val="003B6365"/>
    <w:rsid w:val="003B639F"/>
    <w:rsid w:val="003B6F21"/>
    <w:rsid w:val="003B722D"/>
    <w:rsid w:val="003B73AC"/>
    <w:rsid w:val="003B7979"/>
    <w:rsid w:val="003B7CE9"/>
    <w:rsid w:val="003B7D08"/>
    <w:rsid w:val="003C0150"/>
    <w:rsid w:val="003C03B5"/>
    <w:rsid w:val="003C04A7"/>
    <w:rsid w:val="003C0559"/>
    <w:rsid w:val="003C12D6"/>
    <w:rsid w:val="003C1982"/>
    <w:rsid w:val="003C1CEC"/>
    <w:rsid w:val="003C207A"/>
    <w:rsid w:val="003C216A"/>
    <w:rsid w:val="003C24EF"/>
    <w:rsid w:val="003C27FE"/>
    <w:rsid w:val="003C2ABA"/>
    <w:rsid w:val="003C314B"/>
    <w:rsid w:val="003C3262"/>
    <w:rsid w:val="003C3575"/>
    <w:rsid w:val="003C3654"/>
    <w:rsid w:val="003C3822"/>
    <w:rsid w:val="003C3968"/>
    <w:rsid w:val="003C3A59"/>
    <w:rsid w:val="003C3CB9"/>
    <w:rsid w:val="003C437C"/>
    <w:rsid w:val="003C48D7"/>
    <w:rsid w:val="003C4B7A"/>
    <w:rsid w:val="003C4C1E"/>
    <w:rsid w:val="003C4DDE"/>
    <w:rsid w:val="003C4DE5"/>
    <w:rsid w:val="003C4EAF"/>
    <w:rsid w:val="003C5275"/>
    <w:rsid w:val="003C54B3"/>
    <w:rsid w:val="003C5630"/>
    <w:rsid w:val="003C57F7"/>
    <w:rsid w:val="003C58E2"/>
    <w:rsid w:val="003C5D61"/>
    <w:rsid w:val="003C625F"/>
    <w:rsid w:val="003C6584"/>
    <w:rsid w:val="003C6876"/>
    <w:rsid w:val="003C69AB"/>
    <w:rsid w:val="003C6A1B"/>
    <w:rsid w:val="003C6F27"/>
    <w:rsid w:val="003C71AE"/>
    <w:rsid w:val="003C7D1D"/>
    <w:rsid w:val="003C7FFA"/>
    <w:rsid w:val="003D0508"/>
    <w:rsid w:val="003D0573"/>
    <w:rsid w:val="003D0627"/>
    <w:rsid w:val="003D0844"/>
    <w:rsid w:val="003D1417"/>
    <w:rsid w:val="003D1858"/>
    <w:rsid w:val="003D1A3E"/>
    <w:rsid w:val="003D1F29"/>
    <w:rsid w:val="003D2537"/>
    <w:rsid w:val="003D2657"/>
    <w:rsid w:val="003D2EAD"/>
    <w:rsid w:val="003D3C7B"/>
    <w:rsid w:val="003D3E01"/>
    <w:rsid w:val="003D431B"/>
    <w:rsid w:val="003D46FF"/>
    <w:rsid w:val="003D476D"/>
    <w:rsid w:val="003D4884"/>
    <w:rsid w:val="003D4A3B"/>
    <w:rsid w:val="003D4B74"/>
    <w:rsid w:val="003D4C77"/>
    <w:rsid w:val="003D4CA6"/>
    <w:rsid w:val="003D5ABB"/>
    <w:rsid w:val="003D5CB6"/>
    <w:rsid w:val="003D6C59"/>
    <w:rsid w:val="003D6CA4"/>
    <w:rsid w:val="003D6CEE"/>
    <w:rsid w:val="003D7B76"/>
    <w:rsid w:val="003E0687"/>
    <w:rsid w:val="003E0848"/>
    <w:rsid w:val="003E1056"/>
    <w:rsid w:val="003E1230"/>
    <w:rsid w:val="003E1BAD"/>
    <w:rsid w:val="003E1E28"/>
    <w:rsid w:val="003E22F7"/>
    <w:rsid w:val="003E2339"/>
    <w:rsid w:val="003E2407"/>
    <w:rsid w:val="003E241C"/>
    <w:rsid w:val="003E2552"/>
    <w:rsid w:val="003E2D29"/>
    <w:rsid w:val="003E2F29"/>
    <w:rsid w:val="003E34E7"/>
    <w:rsid w:val="003E3D52"/>
    <w:rsid w:val="003E3EC5"/>
    <w:rsid w:val="003E41C4"/>
    <w:rsid w:val="003E469A"/>
    <w:rsid w:val="003E48C7"/>
    <w:rsid w:val="003E48CC"/>
    <w:rsid w:val="003E4BA9"/>
    <w:rsid w:val="003E4F1D"/>
    <w:rsid w:val="003E53C0"/>
    <w:rsid w:val="003E568D"/>
    <w:rsid w:val="003E56A3"/>
    <w:rsid w:val="003E5C15"/>
    <w:rsid w:val="003E6283"/>
    <w:rsid w:val="003E62FA"/>
    <w:rsid w:val="003E66D2"/>
    <w:rsid w:val="003E67F2"/>
    <w:rsid w:val="003E6EFF"/>
    <w:rsid w:val="003E72A1"/>
    <w:rsid w:val="003E7754"/>
    <w:rsid w:val="003E7B53"/>
    <w:rsid w:val="003E7B63"/>
    <w:rsid w:val="003E7E6F"/>
    <w:rsid w:val="003F05C1"/>
    <w:rsid w:val="003F0650"/>
    <w:rsid w:val="003F087E"/>
    <w:rsid w:val="003F1602"/>
    <w:rsid w:val="003F171C"/>
    <w:rsid w:val="003F1815"/>
    <w:rsid w:val="003F18E1"/>
    <w:rsid w:val="003F203B"/>
    <w:rsid w:val="003F2463"/>
    <w:rsid w:val="003F278A"/>
    <w:rsid w:val="003F2791"/>
    <w:rsid w:val="003F296D"/>
    <w:rsid w:val="003F2995"/>
    <w:rsid w:val="003F2AB2"/>
    <w:rsid w:val="003F2B08"/>
    <w:rsid w:val="003F2F24"/>
    <w:rsid w:val="003F30A3"/>
    <w:rsid w:val="003F3401"/>
    <w:rsid w:val="003F34E2"/>
    <w:rsid w:val="003F3B96"/>
    <w:rsid w:val="003F3CD7"/>
    <w:rsid w:val="003F4510"/>
    <w:rsid w:val="003F4642"/>
    <w:rsid w:val="003F4744"/>
    <w:rsid w:val="003F48A6"/>
    <w:rsid w:val="003F4994"/>
    <w:rsid w:val="003F4B6F"/>
    <w:rsid w:val="003F4EFA"/>
    <w:rsid w:val="003F517B"/>
    <w:rsid w:val="003F5371"/>
    <w:rsid w:val="003F5487"/>
    <w:rsid w:val="003F5786"/>
    <w:rsid w:val="003F5EB6"/>
    <w:rsid w:val="003F62C0"/>
    <w:rsid w:val="003F6908"/>
    <w:rsid w:val="003F6CAE"/>
    <w:rsid w:val="003F6DC5"/>
    <w:rsid w:val="003F6DD2"/>
    <w:rsid w:val="003F6EE0"/>
    <w:rsid w:val="003F7015"/>
    <w:rsid w:val="003F70C8"/>
    <w:rsid w:val="003F7331"/>
    <w:rsid w:val="003F73EA"/>
    <w:rsid w:val="003F7428"/>
    <w:rsid w:val="003F787D"/>
    <w:rsid w:val="003F7B60"/>
    <w:rsid w:val="003F7C7F"/>
    <w:rsid w:val="004004D1"/>
    <w:rsid w:val="0040074F"/>
    <w:rsid w:val="004007B0"/>
    <w:rsid w:val="00400CD0"/>
    <w:rsid w:val="00401263"/>
    <w:rsid w:val="00401311"/>
    <w:rsid w:val="00401394"/>
    <w:rsid w:val="00401506"/>
    <w:rsid w:val="0040160D"/>
    <w:rsid w:val="0040183D"/>
    <w:rsid w:val="004018DB"/>
    <w:rsid w:val="00401DAD"/>
    <w:rsid w:val="00402068"/>
    <w:rsid w:val="00402236"/>
    <w:rsid w:val="00402336"/>
    <w:rsid w:val="004023A4"/>
    <w:rsid w:val="00402825"/>
    <w:rsid w:val="00402B11"/>
    <w:rsid w:val="00402EC3"/>
    <w:rsid w:val="0040319A"/>
    <w:rsid w:val="0040327A"/>
    <w:rsid w:val="004032E3"/>
    <w:rsid w:val="00403663"/>
    <w:rsid w:val="004036F6"/>
    <w:rsid w:val="00403BE9"/>
    <w:rsid w:val="00403C2E"/>
    <w:rsid w:val="00403D83"/>
    <w:rsid w:val="00403E76"/>
    <w:rsid w:val="00404392"/>
    <w:rsid w:val="0040448A"/>
    <w:rsid w:val="0040458B"/>
    <w:rsid w:val="004046FF"/>
    <w:rsid w:val="0040474B"/>
    <w:rsid w:val="00404B13"/>
    <w:rsid w:val="00404DAD"/>
    <w:rsid w:val="004053D1"/>
    <w:rsid w:val="004058A9"/>
    <w:rsid w:val="00405DB1"/>
    <w:rsid w:val="00405EAC"/>
    <w:rsid w:val="004061B3"/>
    <w:rsid w:val="0040652B"/>
    <w:rsid w:val="0040654D"/>
    <w:rsid w:val="0040677A"/>
    <w:rsid w:val="0040698C"/>
    <w:rsid w:val="00406D13"/>
    <w:rsid w:val="00406EA8"/>
    <w:rsid w:val="0040742A"/>
    <w:rsid w:val="00407D53"/>
    <w:rsid w:val="004100D3"/>
    <w:rsid w:val="00410144"/>
    <w:rsid w:val="00410226"/>
    <w:rsid w:val="00410735"/>
    <w:rsid w:val="00410919"/>
    <w:rsid w:val="0041100D"/>
    <w:rsid w:val="00411279"/>
    <w:rsid w:val="004113FF"/>
    <w:rsid w:val="00411DB9"/>
    <w:rsid w:val="00411E51"/>
    <w:rsid w:val="00411EB1"/>
    <w:rsid w:val="00411FC5"/>
    <w:rsid w:val="00412073"/>
    <w:rsid w:val="00412499"/>
    <w:rsid w:val="0041268C"/>
    <w:rsid w:val="004128CB"/>
    <w:rsid w:val="00412CB4"/>
    <w:rsid w:val="00412FDE"/>
    <w:rsid w:val="00413208"/>
    <w:rsid w:val="004136D7"/>
    <w:rsid w:val="00414869"/>
    <w:rsid w:val="00414A4B"/>
    <w:rsid w:val="00414C17"/>
    <w:rsid w:val="00414F1D"/>
    <w:rsid w:val="00414FA8"/>
    <w:rsid w:val="00415181"/>
    <w:rsid w:val="00415DA8"/>
    <w:rsid w:val="00415F4B"/>
    <w:rsid w:val="00415FB5"/>
    <w:rsid w:val="004165AA"/>
    <w:rsid w:val="004169CB"/>
    <w:rsid w:val="00416B30"/>
    <w:rsid w:val="0041712F"/>
    <w:rsid w:val="00417496"/>
    <w:rsid w:val="004177C2"/>
    <w:rsid w:val="00417F7C"/>
    <w:rsid w:val="0042042C"/>
    <w:rsid w:val="004209E5"/>
    <w:rsid w:val="00420FC1"/>
    <w:rsid w:val="00421484"/>
    <w:rsid w:val="00421841"/>
    <w:rsid w:val="00422340"/>
    <w:rsid w:val="004223A0"/>
    <w:rsid w:val="0042259F"/>
    <w:rsid w:val="0042296C"/>
    <w:rsid w:val="00422C8D"/>
    <w:rsid w:val="00423082"/>
    <w:rsid w:val="004238D6"/>
    <w:rsid w:val="00423EDF"/>
    <w:rsid w:val="004244C6"/>
    <w:rsid w:val="0042456B"/>
    <w:rsid w:val="00424DC6"/>
    <w:rsid w:val="00424E0E"/>
    <w:rsid w:val="00425354"/>
    <w:rsid w:val="00425726"/>
    <w:rsid w:val="00425877"/>
    <w:rsid w:val="00425D55"/>
    <w:rsid w:val="004265B2"/>
    <w:rsid w:val="0042663E"/>
    <w:rsid w:val="0042696E"/>
    <w:rsid w:val="00427023"/>
    <w:rsid w:val="00427379"/>
    <w:rsid w:val="004275A2"/>
    <w:rsid w:val="004275D0"/>
    <w:rsid w:val="004278F4"/>
    <w:rsid w:val="00427FD1"/>
    <w:rsid w:val="0043070F"/>
    <w:rsid w:val="00430B40"/>
    <w:rsid w:val="00430B8F"/>
    <w:rsid w:val="004315AF"/>
    <w:rsid w:val="004316B5"/>
    <w:rsid w:val="00431D4D"/>
    <w:rsid w:val="00432417"/>
    <w:rsid w:val="00432783"/>
    <w:rsid w:val="0043279E"/>
    <w:rsid w:val="00432F84"/>
    <w:rsid w:val="00433063"/>
    <w:rsid w:val="0043336B"/>
    <w:rsid w:val="004333CC"/>
    <w:rsid w:val="004334D6"/>
    <w:rsid w:val="00433AC7"/>
    <w:rsid w:val="00433B29"/>
    <w:rsid w:val="00433EA0"/>
    <w:rsid w:val="004349BE"/>
    <w:rsid w:val="00434D53"/>
    <w:rsid w:val="00434D74"/>
    <w:rsid w:val="00435260"/>
    <w:rsid w:val="004352CC"/>
    <w:rsid w:val="00435380"/>
    <w:rsid w:val="0043576E"/>
    <w:rsid w:val="00435A7C"/>
    <w:rsid w:val="00435B81"/>
    <w:rsid w:val="00435C77"/>
    <w:rsid w:val="00435D37"/>
    <w:rsid w:val="00436005"/>
    <w:rsid w:val="0043642C"/>
    <w:rsid w:val="004364A7"/>
    <w:rsid w:val="0043655B"/>
    <w:rsid w:val="004366C9"/>
    <w:rsid w:val="00436A19"/>
    <w:rsid w:val="00436F71"/>
    <w:rsid w:val="00437098"/>
    <w:rsid w:val="004375CB"/>
    <w:rsid w:val="0043767B"/>
    <w:rsid w:val="004377EA"/>
    <w:rsid w:val="004379A3"/>
    <w:rsid w:val="00437A40"/>
    <w:rsid w:val="00437A81"/>
    <w:rsid w:val="00440C22"/>
    <w:rsid w:val="004411DD"/>
    <w:rsid w:val="0044174C"/>
    <w:rsid w:val="0044192F"/>
    <w:rsid w:val="00441F8F"/>
    <w:rsid w:val="004423C0"/>
    <w:rsid w:val="0044265C"/>
    <w:rsid w:val="004426F2"/>
    <w:rsid w:val="00443523"/>
    <w:rsid w:val="00443552"/>
    <w:rsid w:val="0044410C"/>
    <w:rsid w:val="004444E5"/>
    <w:rsid w:val="0044500F"/>
    <w:rsid w:val="00445721"/>
    <w:rsid w:val="00445CFA"/>
    <w:rsid w:val="0044667F"/>
    <w:rsid w:val="00446757"/>
    <w:rsid w:val="004470A2"/>
    <w:rsid w:val="004472D6"/>
    <w:rsid w:val="004473C3"/>
    <w:rsid w:val="00447627"/>
    <w:rsid w:val="00447D98"/>
    <w:rsid w:val="0045050A"/>
    <w:rsid w:val="00450510"/>
    <w:rsid w:val="004506BC"/>
    <w:rsid w:val="00450DCE"/>
    <w:rsid w:val="00450FC2"/>
    <w:rsid w:val="00451357"/>
    <w:rsid w:val="004513C9"/>
    <w:rsid w:val="0045148F"/>
    <w:rsid w:val="00451634"/>
    <w:rsid w:val="004528E7"/>
    <w:rsid w:val="00452AB0"/>
    <w:rsid w:val="00453060"/>
    <w:rsid w:val="0045331B"/>
    <w:rsid w:val="004539CF"/>
    <w:rsid w:val="00453CDA"/>
    <w:rsid w:val="00453D77"/>
    <w:rsid w:val="004541BA"/>
    <w:rsid w:val="00454600"/>
    <w:rsid w:val="00454E6C"/>
    <w:rsid w:val="00455084"/>
    <w:rsid w:val="0045519D"/>
    <w:rsid w:val="0045547D"/>
    <w:rsid w:val="00455AB7"/>
    <w:rsid w:val="00456050"/>
    <w:rsid w:val="004566A6"/>
    <w:rsid w:val="00456797"/>
    <w:rsid w:val="00456F9D"/>
    <w:rsid w:val="00456FCF"/>
    <w:rsid w:val="00457313"/>
    <w:rsid w:val="00457730"/>
    <w:rsid w:val="004578DD"/>
    <w:rsid w:val="00457944"/>
    <w:rsid w:val="00457AFE"/>
    <w:rsid w:val="00460720"/>
    <w:rsid w:val="004619BB"/>
    <w:rsid w:val="00461E0E"/>
    <w:rsid w:val="00462094"/>
    <w:rsid w:val="004621C5"/>
    <w:rsid w:val="004628E7"/>
    <w:rsid w:val="00462933"/>
    <w:rsid w:val="0046339C"/>
    <w:rsid w:val="004634E9"/>
    <w:rsid w:val="0046362C"/>
    <w:rsid w:val="0046390D"/>
    <w:rsid w:val="00463B3B"/>
    <w:rsid w:val="00463B64"/>
    <w:rsid w:val="00463D91"/>
    <w:rsid w:val="00463DA8"/>
    <w:rsid w:val="00464392"/>
    <w:rsid w:val="00464589"/>
    <w:rsid w:val="0046486A"/>
    <w:rsid w:val="00464F58"/>
    <w:rsid w:val="004652B0"/>
    <w:rsid w:val="004654B3"/>
    <w:rsid w:val="004656A4"/>
    <w:rsid w:val="00465700"/>
    <w:rsid w:val="00466661"/>
    <w:rsid w:val="00466751"/>
    <w:rsid w:val="00466973"/>
    <w:rsid w:val="00466E74"/>
    <w:rsid w:val="00467152"/>
    <w:rsid w:val="004676A2"/>
    <w:rsid w:val="004678DA"/>
    <w:rsid w:val="00467C79"/>
    <w:rsid w:val="00470732"/>
    <w:rsid w:val="00470BAC"/>
    <w:rsid w:val="00470D81"/>
    <w:rsid w:val="0047117E"/>
    <w:rsid w:val="0047178D"/>
    <w:rsid w:val="00471F1D"/>
    <w:rsid w:val="004727E3"/>
    <w:rsid w:val="00472977"/>
    <w:rsid w:val="004729F8"/>
    <w:rsid w:val="00472CEF"/>
    <w:rsid w:val="0047316E"/>
    <w:rsid w:val="0047337A"/>
    <w:rsid w:val="00473416"/>
    <w:rsid w:val="00473571"/>
    <w:rsid w:val="004735B5"/>
    <w:rsid w:val="00473B03"/>
    <w:rsid w:val="00473E02"/>
    <w:rsid w:val="004740F3"/>
    <w:rsid w:val="00474D80"/>
    <w:rsid w:val="00474F26"/>
    <w:rsid w:val="00474F77"/>
    <w:rsid w:val="004750A8"/>
    <w:rsid w:val="0047562C"/>
    <w:rsid w:val="004757F0"/>
    <w:rsid w:val="004759BD"/>
    <w:rsid w:val="00475E38"/>
    <w:rsid w:val="00476044"/>
    <w:rsid w:val="00476281"/>
    <w:rsid w:val="00476A4F"/>
    <w:rsid w:val="004772E9"/>
    <w:rsid w:val="00477558"/>
    <w:rsid w:val="004775C0"/>
    <w:rsid w:val="00477634"/>
    <w:rsid w:val="004776A4"/>
    <w:rsid w:val="0047779E"/>
    <w:rsid w:val="00477B62"/>
    <w:rsid w:val="00477CD0"/>
    <w:rsid w:val="00477F97"/>
    <w:rsid w:val="004805D6"/>
    <w:rsid w:val="00480C2A"/>
    <w:rsid w:val="00480C90"/>
    <w:rsid w:val="004816E0"/>
    <w:rsid w:val="004818EE"/>
    <w:rsid w:val="00481EDC"/>
    <w:rsid w:val="004821F0"/>
    <w:rsid w:val="0048259D"/>
    <w:rsid w:val="004825AC"/>
    <w:rsid w:val="00482F06"/>
    <w:rsid w:val="00483437"/>
    <w:rsid w:val="0048343E"/>
    <w:rsid w:val="004837EC"/>
    <w:rsid w:val="00483B81"/>
    <w:rsid w:val="00483B9B"/>
    <w:rsid w:val="00483FC4"/>
    <w:rsid w:val="00484187"/>
    <w:rsid w:val="0048419D"/>
    <w:rsid w:val="004841BF"/>
    <w:rsid w:val="004841E6"/>
    <w:rsid w:val="00484380"/>
    <w:rsid w:val="0048445E"/>
    <w:rsid w:val="00484479"/>
    <w:rsid w:val="004845FD"/>
    <w:rsid w:val="004846AE"/>
    <w:rsid w:val="004847FA"/>
    <w:rsid w:val="00484D83"/>
    <w:rsid w:val="004850C1"/>
    <w:rsid w:val="00485101"/>
    <w:rsid w:val="0048531E"/>
    <w:rsid w:val="004856E9"/>
    <w:rsid w:val="00486405"/>
    <w:rsid w:val="00486C3C"/>
    <w:rsid w:val="00486D78"/>
    <w:rsid w:val="00486E67"/>
    <w:rsid w:val="00487095"/>
    <w:rsid w:val="00487476"/>
    <w:rsid w:val="00487616"/>
    <w:rsid w:val="00487E08"/>
    <w:rsid w:val="00490107"/>
    <w:rsid w:val="004903B9"/>
    <w:rsid w:val="004903E9"/>
    <w:rsid w:val="0049067B"/>
    <w:rsid w:val="0049086A"/>
    <w:rsid w:val="004908B1"/>
    <w:rsid w:val="00490B8C"/>
    <w:rsid w:val="004912A8"/>
    <w:rsid w:val="0049178C"/>
    <w:rsid w:val="004919E5"/>
    <w:rsid w:val="00491C67"/>
    <w:rsid w:val="00491FF8"/>
    <w:rsid w:val="0049260A"/>
    <w:rsid w:val="00492A2C"/>
    <w:rsid w:val="00492A58"/>
    <w:rsid w:val="00492BA7"/>
    <w:rsid w:val="00492DA5"/>
    <w:rsid w:val="00492E16"/>
    <w:rsid w:val="00492F4B"/>
    <w:rsid w:val="00493187"/>
    <w:rsid w:val="004934AF"/>
    <w:rsid w:val="00493588"/>
    <w:rsid w:val="00493837"/>
    <w:rsid w:val="00493C57"/>
    <w:rsid w:val="00493EBA"/>
    <w:rsid w:val="00494418"/>
    <w:rsid w:val="0049441E"/>
    <w:rsid w:val="00494897"/>
    <w:rsid w:val="004953F0"/>
    <w:rsid w:val="00495E28"/>
    <w:rsid w:val="00496A74"/>
    <w:rsid w:val="00496DEE"/>
    <w:rsid w:val="0049735A"/>
    <w:rsid w:val="00497C70"/>
    <w:rsid w:val="00497E00"/>
    <w:rsid w:val="00497F28"/>
    <w:rsid w:val="00497FC1"/>
    <w:rsid w:val="004A0230"/>
    <w:rsid w:val="004A02E0"/>
    <w:rsid w:val="004A0683"/>
    <w:rsid w:val="004A07E9"/>
    <w:rsid w:val="004A0932"/>
    <w:rsid w:val="004A0ABE"/>
    <w:rsid w:val="004A0B5F"/>
    <w:rsid w:val="004A0CC1"/>
    <w:rsid w:val="004A0D37"/>
    <w:rsid w:val="004A127B"/>
    <w:rsid w:val="004A1566"/>
    <w:rsid w:val="004A1AC2"/>
    <w:rsid w:val="004A1BD5"/>
    <w:rsid w:val="004A1D05"/>
    <w:rsid w:val="004A1DB3"/>
    <w:rsid w:val="004A1F08"/>
    <w:rsid w:val="004A2149"/>
    <w:rsid w:val="004A21D6"/>
    <w:rsid w:val="004A2518"/>
    <w:rsid w:val="004A26FB"/>
    <w:rsid w:val="004A2C27"/>
    <w:rsid w:val="004A2C69"/>
    <w:rsid w:val="004A2CDF"/>
    <w:rsid w:val="004A2D2F"/>
    <w:rsid w:val="004A2D56"/>
    <w:rsid w:val="004A2FCA"/>
    <w:rsid w:val="004A3112"/>
    <w:rsid w:val="004A31A8"/>
    <w:rsid w:val="004A34BE"/>
    <w:rsid w:val="004A34C6"/>
    <w:rsid w:val="004A3577"/>
    <w:rsid w:val="004A3A2A"/>
    <w:rsid w:val="004A3F93"/>
    <w:rsid w:val="004A4661"/>
    <w:rsid w:val="004A4D31"/>
    <w:rsid w:val="004A5176"/>
    <w:rsid w:val="004A5307"/>
    <w:rsid w:val="004A5C44"/>
    <w:rsid w:val="004A62A8"/>
    <w:rsid w:val="004A6CF0"/>
    <w:rsid w:val="004A7014"/>
    <w:rsid w:val="004A7244"/>
    <w:rsid w:val="004A757A"/>
    <w:rsid w:val="004A76EE"/>
    <w:rsid w:val="004A7E2E"/>
    <w:rsid w:val="004B052F"/>
    <w:rsid w:val="004B05B2"/>
    <w:rsid w:val="004B0A7C"/>
    <w:rsid w:val="004B0EE5"/>
    <w:rsid w:val="004B116A"/>
    <w:rsid w:val="004B1363"/>
    <w:rsid w:val="004B13FE"/>
    <w:rsid w:val="004B161B"/>
    <w:rsid w:val="004B183F"/>
    <w:rsid w:val="004B1A3D"/>
    <w:rsid w:val="004B1C88"/>
    <w:rsid w:val="004B1DFD"/>
    <w:rsid w:val="004B24A5"/>
    <w:rsid w:val="004B25B8"/>
    <w:rsid w:val="004B2F17"/>
    <w:rsid w:val="004B37E0"/>
    <w:rsid w:val="004B397C"/>
    <w:rsid w:val="004B3BE1"/>
    <w:rsid w:val="004B42DC"/>
    <w:rsid w:val="004B472A"/>
    <w:rsid w:val="004B4780"/>
    <w:rsid w:val="004B47D1"/>
    <w:rsid w:val="004B48A7"/>
    <w:rsid w:val="004B4D03"/>
    <w:rsid w:val="004B5069"/>
    <w:rsid w:val="004B5197"/>
    <w:rsid w:val="004B59A9"/>
    <w:rsid w:val="004B59DF"/>
    <w:rsid w:val="004B5E3E"/>
    <w:rsid w:val="004B5F4D"/>
    <w:rsid w:val="004B637F"/>
    <w:rsid w:val="004B6A00"/>
    <w:rsid w:val="004B72D3"/>
    <w:rsid w:val="004B76EB"/>
    <w:rsid w:val="004B7972"/>
    <w:rsid w:val="004B7E83"/>
    <w:rsid w:val="004B7F71"/>
    <w:rsid w:val="004C0069"/>
    <w:rsid w:val="004C0765"/>
    <w:rsid w:val="004C0A65"/>
    <w:rsid w:val="004C0C0B"/>
    <w:rsid w:val="004C0C8B"/>
    <w:rsid w:val="004C0CE3"/>
    <w:rsid w:val="004C0D28"/>
    <w:rsid w:val="004C1112"/>
    <w:rsid w:val="004C11BE"/>
    <w:rsid w:val="004C1454"/>
    <w:rsid w:val="004C1869"/>
    <w:rsid w:val="004C19C3"/>
    <w:rsid w:val="004C1A70"/>
    <w:rsid w:val="004C1B69"/>
    <w:rsid w:val="004C1BBE"/>
    <w:rsid w:val="004C2404"/>
    <w:rsid w:val="004C26BE"/>
    <w:rsid w:val="004C26CD"/>
    <w:rsid w:val="004C2C86"/>
    <w:rsid w:val="004C30E4"/>
    <w:rsid w:val="004C31FD"/>
    <w:rsid w:val="004C322C"/>
    <w:rsid w:val="004C371F"/>
    <w:rsid w:val="004C3A0C"/>
    <w:rsid w:val="004C3C3F"/>
    <w:rsid w:val="004C3DC1"/>
    <w:rsid w:val="004C43CB"/>
    <w:rsid w:val="004C4453"/>
    <w:rsid w:val="004C48FB"/>
    <w:rsid w:val="004C4BB9"/>
    <w:rsid w:val="004C4BE6"/>
    <w:rsid w:val="004C596A"/>
    <w:rsid w:val="004C5ECA"/>
    <w:rsid w:val="004C5ED0"/>
    <w:rsid w:val="004C5F27"/>
    <w:rsid w:val="004C6823"/>
    <w:rsid w:val="004C68C3"/>
    <w:rsid w:val="004C6C03"/>
    <w:rsid w:val="004C6D95"/>
    <w:rsid w:val="004C779A"/>
    <w:rsid w:val="004D0ABF"/>
    <w:rsid w:val="004D0FCA"/>
    <w:rsid w:val="004D11EC"/>
    <w:rsid w:val="004D18E9"/>
    <w:rsid w:val="004D1913"/>
    <w:rsid w:val="004D1A56"/>
    <w:rsid w:val="004D1BA9"/>
    <w:rsid w:val="004D20AB"/>
    <w:rsid w:val="004D21D6"/>
    <w:rsid w:val="004D236E"/>
    <w:rsid w:val="004D23DD"/>
    <w:rsid w:val="004D26F9"/>
    <w:rsid w:val="004D2E7B"/>
    <w:rsid w:val="004D2E87"/>
    <w:rsid w:val="004D2F6B"/>
    <w:rsid w:val="004D303D"/>
    <w:rsid w:val="004D30F5"/>
    <w:rsid w:val="004D3276"/>
    <w:rsid w:val="004D3283"/>
    <w:rsid w:val="004D375A"/>
    <w:rsid w:val="004D3C7E"/>
    <w:rsid w:val="004D3F99"/>
    <w:rsid w:val="004D41A4"/>
    <w:rsid w:val="004D4459"/>
    <w:rsid w:val="004D47A8"/>
    <w:rsid w:val="004D4843"/>
    <w:rsid w:val="004D48F6"/>
    <w:rsid w:val="004D491E"/>
    <w:rsid w:val="004D4ADD"/>
    <w:rsid w:val="004D4F96"/>
    <w:rsid w:val="004D5156"/>
    <w:rsid w:val="004D5411"/>
    <w:rsid w:val="004D5825"/>
    <w:rsid w:val="004D5E39"/>
    <w:rsid w:val="004D609B"/>
    <w:rsid w:val="004D6A52"/>
    <w:rsid w:val="004D6AAA"/>
    <w:rsid w:val="004D6BA3"/>
    <w:rsid w:val="004D6C53"/>
    <w:rsid w:val="004D6D77"/>
    <w:rsid w:val="004D7507"/>
    <w:rsid w:val="004D78F5"/>
    <w:rsid w:val="004D7A51"/>
    <w:rsid w:val="004D7D6D"/>
    <w:rsid w:val="004E02F1"/>
    <w:rsid w:val="004E0339"/>
    <w:rsid w:val="004E0441"/>
    <w:rsid w:val="004E0731"/>
    <w:rsid w:val="004E08B5"/>
    <w:rsid w:val="004E097E"/>
    <w:rsid w:val="004E0A3E"/>
    <w:rsid w:val="004E1652"/>
    <w:rsid w:val="004E1895"/>
    <w:rsid w:val="004E1BD6"/>
    <w:rsid w:val="004E2119"/>
    <w:rsid w:val="004E22E2"/>
    <w:rsid w:val="004E23B8"/>
    <w:rsid w:val="004E264E"/>
    <w:rsid w:val="004E265E"/>
    <w:rsid w:val="004E27AD"/>
    <w:rsid w:val="004E2956"/>
    <w:rsid w:val="004E2B3F"/>
    <w:rsid w:val="004E2BA9"/>
    <w:rsid w:val="004E2E33"/>
    <w:rsid w:val="004E2F06"/>
    <w:rsid w:val="004E3130"/>
    <w:rsid w:val="004E408E"/>
    <w:rsid w:val="004E41E5"/>
    <w:rsid w:val="004E49D5"/>
    <w:rsid w:val="004E4D1D"/>
    <w:rsid w:val="004E4E00"/>
    <w:rsid w:val="004E4E0E"/>
    <w:rsid w:val="004E5164"/>
    <w:rsid w:val="004E5303"/>
    <w:rsid w:val="004E54D7"/>
    <w:rsid w:val="004E55EF"/>
    <w:rsid w:val="004E5835"/>
    <w:rsid w:val="004E5D5E"/>
    <w:rsid w:val="004E6042"/>
    <w:rsid w:val="004E61E9"/>
    <w:rsid w:val="004E62DD"/>
    <w:rsid w:val="004E647A"/>
    <w:rsid w:val="004E6A85"/>
    <w:rsid w:val="004E6D35"/>
    <w:rsid w:val="004E70F3"/>
    <w:rsid w:val="004E7525"/>
    <w:rsid w:val="004E76E1"/>
    <w:rsid w:val="004F04E5"/>
    <w:rsid w:val="004F06E8"/>
    <w:rsid w:val="004F0968"/>
    <w:rsid w:val="004F0C88"/>
    <w:rsid w:val="004F0E85"/>
    <w:rsid w:val="004F0E92"/>
    <w:rsid w:val="004F13B7"/>
    <w:rsid w:val="004F1400"/>
    <w:rsid w:val="004F14FA"/>
    <w:rsid w:val="004F18BC"/>
    <w:rsid w:val="004F19A3"/>
    <w:rsid w:val="004F1A15"/>
    <w:rsid w:val="004F1BD4"/>
    <w:rsid w:val="004F1DD2"/>
    <w:rsid w:val="004F1EE0"/>
    <w:rsid w:val="004F2237"/>
    <w:rsid w:val="004F3081"/>
    <w:rsid w:val="004F35C5"/>
    <w:rsid w:val="004F41B5"/>
    <w:rsid w:val="004F44D7"/>
    <w:rsid w:val="004F4527"/>
    <w:rsid w:val="004F456A"/>
    <w:rsid w:val="004F4809"/>
    <w:rsid w:val="004F5324"/>
    <w:rsid w:val="004F57C3"/>
    <w:rsid w:val="004F593E"/>
    <w:rsid w:val="004F602B"/>
    <w:rsid w:val="004F60BE"/>
    <w:rsid w:val="004F645F"/>
    <w:rsid w:val="004F6A38"/>
    <w:rsid w:val="004F6B1F"/>
    <w:rsid w:val="004F6CE6"/>
    <w:rsid w:val="004F6DDE"/>
    <w:rsid w:val="004F6E80"/>
    <w:rsid w:val="004F6FF8"/>
    <w:rsid w:val="004F70C6"/>
    <w:rsid w:val="004F7FAB"/>
    <w:rsid w:val="0050037E"/>
    <w:rsid w:val="005009D1"/>
    <w:rsid w:val="00500A76"/>
    <w:rsid w:val="00500C28"/>
    <w:rsid w:val="0050146D"/>
    <w:rsid w:val="005016E2"/>
    <w:rsid w:val="00501904"/>
    <w:rsid w:val="005020F9"/>
    <w:rsid w:val="005023CD"/>
    <w:rsid w:val="00502A5E"/>
    <w:rsid w:val="00502D53"/>
    <w:rsid w:val="00502D54"/>
    <w:rsid w:val="00502F86"/>
    <w:rsid w:val="0050339E"/>
    <w:rsid w:val="0050352D"/>
    <w:rsid w:val="005036DB"/>
    <w:rsid w:val="00503A77"/>
    <w:rsid w:val="00503C07"/>
    <w:rsid w:val="00503D6E"/>
    <w:rsid w:val="00503E82"/>
    <w:rsid w:val="00503F0B"/>
    <w:rsid w:val="0050408D"/>
    <w:rsid w:val="005041ED"/>
    <w:rsid w:val="0050425A"/>
    <w:rsid w:val="005047FB"/>
    <w:rsid w:val="005049C5"/>
    <w:rsid w:val="00504A96"/>
    <w:rsid w:val="005057C1"/>
    <w:rsid w:val="00505B25"/>
    <w:rsid w:val="00505C66"/>
    <w:rsid w:val="00505D92"/>
    <w:rsid w:val="00506773"/>
    <w:rsid w:val="00506919"/>
    <w:rsid w:val="00506A46"/>
    <w:rsid w:val="00506BD8"/>
    <w:rsid w:val="00506C38"/>
    <w:rsid w:val="00507385"/>
    <w:rsid w:val="00507442"/>
    <w:rsid w:val="005075CC"/>
    <w:rsid w:val="00507D11"/>
    <w:rsid w:val="00510541"/>
    <w:rsid w:val="005108EF"/>
    <w:rsid w:val="005109BC"/>
    <w:rsid w:val="00510BE0"/>
    <w:rsid w:val="00510D1C"/>
    <w:rsid w:val="00510EA7"/>
    <w:rsid w:val="005110B5"/>
    <w:rsid w:val="00511514"/>
    <w:rsid w:val="00511711"/>
    <w:rsid w:val="00511725"/>
    <w:rsid w:val="00511904"/>
    <w:rsid w:val="0051264B"/>
    <w:rsid w:val="005126DB"/>
    <w:rsid w:val="00513085"/>
    <w:rsid w:val="005136E1"/>
    <w:rsid w:val="00513B1F"/>
    <w:rsid w:val="00513D7C"/>
    <w:rsid w:val="00514DD8"/>
    <w:rsid w:val="0051521A"/>
    <w:rsid w:val="0051549F"/>
    <w:rsid w:val="00515730"/>
    <w:rsid w:val="00515B1E"/>
    <w:rsid w:val="00515BAC"/>
    <w:rsid w:val="00515E9E"/>
    <w:rsid w:val="00516381"/>
    <w:rsid w:val="00516414"/>
    <w:rsid w:val="00516515"/>
    <w:rsid w:val="00516A42"/>
    <w:rsid w:val="00516BDF"/>
    <w:rsid w:val="005170AD"/>
    <w:rsid w:val="005170E2"/>
    <w:rsid w:val="00517247"/>
    <w:rsid w:val="00517265"/>
    <w:rsid w:val="005172CA"/>
    <w:rsid w:val="005173A4"/>
    <w:rsid w:val="005174AF"/>
    <w:rsid w:val="00517638"/>
    <w:rsid w:val="00517C9A"/>
    <w:rsid w:val="00517E86"/>
    <w:rsid w:val="00520066"/>
    <w:rsid w:val="00520227"/>
    <w:rsid w:val="00520609"/>
    <w:rsid w:val="00520DA7"/>
    <w:rsid w:val="00520EFA"/>
    <w:rsid w:val="00521DFB"/>
    <w:rsid w:val="00521EF9"/>
    <w:rsid w:val="00522571"/>
    <w:rsid w:val="0052274F"/>
    <w:rsid w:val="0052281E"/>
    <w:rsid w:val="00522E07"/>
    <w:rsid w:val="005232E7"/>
    <w:rsid w:val="00523381"/>
    <w:rsid w:val="005234B6"/>
    <w:rsid w:val="0052353F"/>
    <w:rsid w:val="00523593"/>
    <w:rsid w:val="0052361D"/>
    <w:rsid w:val="005236B8"/>
    <w:rsid w:val="005239E8"/>
    <w:rsid w:val="0052434F"/>
    <w:rsid w:val="005244DA"/>
    <w:rsid w:val="00524AC1"/>
    <w:rsid w:val="00524E26"/>
    <w:rsid w:val="0052503A"/>
    <w:rsid w:val="005250D9"/>
    <w:rsid w:val="005252BD"/>
    <w:rsid w:val="00525339"/>
    <w:rsid w:val="0052577B"/>
    <w:rsid w:val="00525C9D"/>
    <w:rsid w:val="00525EC5"/>
    <w:rsid w:val="005260CE"/>
    <w:rsid w:val="005264BA"/>
    <w:rsid w:val="005264BD"/>
    <w:rsid w:val="0052699D"/>
    <w:rsid w:val="00526DA4"/>
    <w:rsid w:val="00526F1D"/>
    <w:rsid w:val="00527EFD"/>
    <w:rsid w:val="00527FA6"/>
    <w:rsid w:val="00527FBB"/>
    <w:rsid w:val="00530189"/>
    <w:rsid w:val="00530BFB"/>
    <w:rsid w:val="00530F2A"/>
    <w:rsid w:val="005310F2"/>
    <w:rsid w:val="005314CF"/>
    <w:rsid w:val="005318E6"/>
    <w:rsid w:val="00531B68"/>
    <w:rsid w:val="00531CE1"/>
    <w:rsid w:val="00531D94"/>
    <w:rsid w:val="005323A0"/>
    <w:rsid w:val="00532434"/>
    <w:rsid w:val="0053292A"/>
    <w:rsid w:val="00532B4A"/>
    <w:rsid w:val="00532EC2"/>
    <w:rsid w:val="00532FC3"/>
    <w:rsid w:val="0053300E"/>
    <w:rsid w:val="0053339D"/>
    <w:rsid w:val="005336AC"/>
    <w:rsid w:val="00533F51"/>
    <w:rsid w:val="0053408B"/>
    <w:rsid w:val="005341B3"/>
    <w:rsid w:val="005341E4"/>
    <w:rsid w:val="005342A5"/>
    <w:rsid w:val="00534418"/>
    <w:rsid w:val="00534F16"/>
    <w:rsid w:val="00535199"/>
    <w:rsid w:val="0053541C"/>
    <w:rsid w:val="00535509"/>
    <w:rsid w:val="005356F6"/>
    <w:rsid w:val="00535847"/>
    <w:rsid w:val="005358B2"/>
    <w:rsid w:val="00535B0C"/>
    <w:rsid w:val="00535F28"/>
    <w:rsid w:val="0053604A"/>
    <w:rsid w:val="0053641A"/>
    <w:rsid w:val="00536424"/>
    <w:rsid w:val="005368B4"/>
    <w:rsid w:val="00536BD0"/>
    <w:rsid w:val="00536D5E"/>
    <w:rsid w:val="00536FA6"/>
    <w:rsid w:val="00537029"/>
    <w:rsid w:val="00537319"/>
    <w:rsid w:val="0053745C"/>
    <w:rsid w:val="005375E7"/>
    <w:rsid w:val="00537B9D"/>
    <w:rsid w:val="00537C15"/>
    <w:rsid w:val="00537D61"/>
    <w:rsid w:val="00537EA6"/>
    <w:rsid w:val="0054002D"/>
    <w:rsid w:val="005401E5"/>
    <w:rsid w:val="005402BB"/>
    <w:rsid w:val="0054077A"/>
    <w:rsid w:val="00540A3D"/>
    <w:rsid w:val="00540B95"/>
    <w:rsid w:val="00540EE8"/>
    <w:rsid w:val="00541108"/>
    <w:rsid w:val="005414ED"/>
    <w:rsid w:val="005416E8"/>
    <w:rsid w:val="005417AA"/>
    <w:rsid w:val="00541B5D"/>
    <w:rsid w:val="00541C37"/>
    <w:rsid w:val="00541FDA"/>
    <w:rsid w:val="00542233"/>
    <w:rsid w:val="00542541"/>
    <w:rsid w:val="00543131"/>
    <w:rsid w:val="005434CD"/>
    <w:rsid w:val="005436E9"/>
    <w:rsid w:val="0054449C"/>
    <w:rsid w:val="00544576"/>
    <w:rsid w:val="005447E7"/>
    <w:rsid w:val="00544A61"/>
    <w:rsid w:val="00544E74"/>
    <w:rsid w:val="00545479"/>
    <w:rsid w:val="00545708"/>
    <w:rsid w:val="00545FC1"/>
    <w:rsid w:val="005460CE"/>
    <w:rsid w:val="00546393"/>
    <w:rsid w:val="0054645A"/>
    <w:rsid w:val="005466C3"/>
    <w:rsid w:val="00546D70"/>
    <w:rsid w:val="00546EF6"/>
    <w:rsid w:val="005472D7"/>
    <w:rsid w:val="00547355"/>
    <w:rsid w:val="005479E5"/>
    <w:rsid w:val="00547F2D"/>
    <w:rsid w:val="005500C5"/>
    <w:rsid w:val="005501FB"/>
    <w:rsid w:val="00550649"/>
    <w:rsid w:val="00550657"/>
    <w:rsid w:val="005507ED"/>
    <w:rsid w:val="005508BB"/>
    <w:rsid w:val="00550B99"/>
    <w:rsid w:val="00550D9E"/>
    <w:rsid w:val="00551001"/>
    <w:rsid w:val="00551262"/>
    <w:rsid w:val="005516AB"/>
    <w:rsid w:val="005518AB"/>
    <w:rsid w:val="00551AE3"/>
    <w:rsid w:val="00551DF0"/>
    <w:rsid w:val="00552074"/>
    <w:rsid w:val="00552211"/>
    <w:rsid w:val="005526CB"/>
    <w:rsid w:val="005528FE"/>
    <w:rsid w:val="0055290F"/>
    <w:rsid w:val="0055291F"/>
    <w:rsid w:val="00552A1A"/>
    <w:rsid w:val="00552B0E"/>
    <w:rsid w:val="00552DD6"/>
    <w:rsid w:val="00552ECD"/>
    <w:rsid w:val="0055343B"/>
    <w:rsid w:val="005535DF"/>
    <w:rsid w:val="00553B56"/>
    <w:rsid w:val="0055461D"/>
    <w:rsid w:val="0055476E"/>
    <w:rsid w:val="00554EAD"/>
    <w:rsid w:val="00554F69"/>
    <w:rsid w:val="005551DC"/>
    <w:rsid w:val="0055565C"/>
    <w:rsid w:val="00555CE4"/>
    <w:rsid w:val="00555DBB"/>
    <w:rsid w:val="00555DE8"/>
    <w:rsid w:val="00555DE9"/>
    <w:rsid w:val="00555DF3"/>
    <w:rsid w:val="0055608B"/>
    <w:rsid w:val="005567ED"/>
    <w:rsid w:val="0055687D"/>
    <w:rsid w:val="005569FF"/>
    <w:rsid w:val="0055708F"/>
    <w:rsid w:val="005571E5"/>
    <w:rsid w:val="00557303"/>
    <w:rsid w:val="00557479"/>
    <w:rsid w:val="00557551"/>
    <w:rsid w:val="00557790"/>
    <w:rsid w:val="005578C7"/>
    <w:rsid w:val="00557B2E"/>
    <w:rsid w:val="00557D91"/>
    <w:rsid w:val="00557F76"/>
    <w:rsid w:val="00560CE7"/>
    <w:rsid w:val="00560F3B"/>
    <w:rsid w:val="005611FB"/>
    <w:rsid w:val="00561386"/>
    <w:rsid w:val="005614A4"/>
    <w:rsid w:val="0056155F"/>
    <w:rsid w:val="00561610"/>
    <w:rsid w:val="00561B98"/>
    <w:rsid w:val="00561C1D"/>
    <w:rsid w:val="00561EE4"/>
    <w:rsid w:val="00563290"/>
    <w:rsid w:val="00563428"/>
    <w:rsid w:val="005639C9"/>
    <w:rsid w:val="00563C0D"/>
    <w:rsid w:val="00563CCC"/>
    <w:rsid w:val="005645A7"/>
    <w:rsid w:val="00564732"/>
    <w:rsid w:val="00564813"/>
    <w:rsid w:val="00564849"/>
    <w:rsid w:val="005648F3"/>
    <w:rsid w:val="00564E34"/>
    <w:rsid w:val="005651D0"/>
    <w:rsid w:val="00565A01"/>
    <w:rsid w:val="00565C1D"/>
    <w:rsid w:val="00565E57"/>
    <w:rsid w:val="00566117"/>
    <w:rsid w:val="0056641F"/>
    <w:rsid w:val="00566624"/>
    <w:rsid w:val="00566707"/>
    <w:rsid w:val="0056675D"/>
    <w:rsid w:val="00566876"/>
    <w:rsid w:val="00566944"/>
    <w:rsid w:val="00567240"/>
    <w:rsid w:val="005673B7"/>
    <w:rsid w:val="00567608"/>
    <w:rsid w:val="005678C2"/>
    <w:rsid w:val="00567933"/>
    <w:rsid w:val="005704BF"/>
    <w:rsid w:val="005708BE"/>
    <w:rsid w:val="00570EFC"/>
    <w:rsid w:val="00571258"/>
    <w:rsid w:val="00571559"/>
    <w:rsid w:val="005716D4"/>
    <w:rsid w:val="005716ED"/>
    <w:rsid w:val="00571914"/>
    <w:rsid w:val="00571943"/>
    <w:rsid w:val="00571981"/>
    <w:rsid w:val="00571AA9"/>
    <w:rsid w:val="00571B70"/>
    <w:rsid w:val="0057212D"/>
    <w:rsid w:val="00572229"/>
    <w:rsid w:val="00572750"/>
    <w:rsid w:val="005727C9"/>
    <w:rsid w:val="00572D7D"/>
    <w:rsid w:val="005731CF"/>
    <w:rsid w:val="0057330F"/>
    <w:rsid w:val="005734AE"/>
    <w:rsid w:val="0057403D"/>
    <w:rsid w:val="00574420"/>
    <w:rsid w:val="00574951"/>
    <w:rsid w:val="00574A42"/>
    <w:rsid w:val="00574A78"/>
    <w:rsid w:val="00574D77"/>
    <w:rsid w:val="00574EB7"/>
    <w:rsid w:val="0057591A"/>
    <w:rsid w:val="00575993"/>
    <w:rsid w:val="00575A67"/>
    <w:rsid w:val="00575F09"/>
    <w:rsid w:val="00576731"/>
    <w:rsid w:val="00576848"/>
    <w:rsid w:val="00576A2B"/>
    <w:rsid w:val="00576D9E"/>
    <w:rsid w:val="00577570"/>
    <w:rsid w:val="00577639"/>
    <w:rsid w:val="00577BB5"/>
    <w:rsid w:val="00577BFD"/>
    <w:rsid w:val="00577CB2"/>
    <w:rsid w:val="00580080"/>
    <w:rsid w:val="00580163"/>
    <w:rsid w:val="005801E6"/>
    <w:rsid w:val="005808B2"/>
    <w:rsid w:val="0058091F"/>
    <w:rsid w:val="00580F64"/>
    <w:rsid w:val="00581002"/>
    <w:rsid w:val="0058156E"/>
    <w:rsid w:val="00581C19"/>
    <w:rsid w:val="00582481"/>
    <w:rsid w:val="00582647"/>
    <w:rsid w:val="005826A9"/>
    <w:rsid w:val="0058295D"/>
    <w:rsid w:val="0058363C"/>
    <w:rsid w:val="00583653"/>
    <w:rsid w:val="0058390C"/>
    <w:rsid w:val="00583A5E"/>
    <w:rsid w:val="00583CE2"/>
    <w:rsid w:val="00583DA9"/>
    <w:rsid w:val="00583EF3"/>
    <w:rsid w:val="0058401B"/>
    <w:rsid w:val="00584128"/>
    <w:rsid w:val="005841A0"/>
    <w:rsid w:val="0058436C"/>
    <w:rsid w:val="00584393"/>
    <w:rsid w:val="0058453A"/>
    <w:rsid w:val="00584C76"/>
    <w:rsid w:val="0058532B"/>
    <w:rsid w:val="00585522"/>
    <w:rsid w:val="005856AA"/>
    <w:rsid w:val="005857AD"/>
    <w:rsid w:val="005858C4"/>
    <w:rsid w:val="005860B8"/>
    <w:rsid w:val="005861F1"/>
    <w:rsid w:val="0058657A"/>
    <w:rsid w:val="0058667D"/>
    <w:rsid w:val="00586909"/>
    <w:rsid w:val="005869E7"/>
    <w:rsid w:val="00586D66"/>
    <w:rsid w:val="00586FD0"/>
    <w:rsid w:val="00587531"/>
    <w:rsid w:val="00587B90"/>
    <w:rsid w:val="00587D10"/>
    <w:rsid w:val="0059002D"/>
    <w:rsid w:val="00590361"/>
    <w:rsid w:val="005904B1"/>
    <w:rsid w:val="00590652"/>
    <w:rsid w:val="00590658"/>
    <w:rsid w:val="005908E1"/>
    <w:rsid w:val="00590B5F"/>
    <w:rsid w:val="00590C77"/>
    <w:rsid w:val="00590C79"/>
    <w:rsid w:val="00590C88"/>
    <w:rsid w:val="00591095"/>
    <w:rsid w:val="0059140C"/>
    <w:rsid w:val="00591B96"/>
    <w:rsid w:val="00591EE7"/>
    <w:rsid w:val="00591F7C"/>
    <w:rsid w:val="0059209C"/>
    <w:rsid w:val="0059216C"/>
    <w:rsid w:val="005926FE"/>
    <w:rsid w:val="00592710"/>
    <w:rsid w:val="0059287C"/>
    <w:rsid w:val="00592CBC"/>
    <w:rsid w:val="00592D86"/>
    <w:rsid w:val="005932F2"/>
    <w:rsid w:val="00593695"/>
    <w:rsid w:val="00593A22"/>
    <w:rsid w:val="00593B23"/>
    <w:rsid w:val="00593F6F"/>
    <w:rsid w:val="005947B1"/>
    <w:rsid w:val="0059507F"/>
    <w:rsid w:val="005954C2"/>
    <w:rsid w:val="005955E8"/>
    <w:rsid w:val="0059584D"/>
    <w:rsid w:val="005958EF"/>
    <w:rsid w:val="00595915"/>
    <w:rsid w:val="00595CA7"/>
    <w:rsid w:val="0059601D"/>
    <w:rsid w:val="0059661F"/>
    <w:rsid w:val="00596778"/>
    <w:rsid w:val="00596973"/>
    <w:rsid w:val="005969E1"/>
    <w:rsid w:val="00596B41"/>
    <w:rsid w:val="00596B97"/>
    <w:rsid w:val="00596CCB"/>
    <w:rsid w:val="00596EF7"/>
    <w:rsid w:val="00597466"/>
    <w:rsid w:val="0059747D"/>
    <w:rsid w:val="00597712"/>
    <w:rsid w:val="00597D2D"/>
    <w:rsid w:val="00597E0B"/>
    <w:rsid w:val="005A016D"/>
    <w:rsid w:val="005A0764"/>
    <w:rsid w:val="005A07BF"/>
    <w:rsid w:val="005A0E4D"/>
    <w:rsid w:val="005A18BA"/>
    <w:rsid w:val="005A1E7B"/>
    <w:rsid w:val="005A1E90"/>
    <w:rsid w:val="005A2387"/>
    <w:rsid w:val="005A25A5"/>
    <w:rsid w:val="005A276F"/>
    <w:rsid w:val="005A2BEB"/>
    <w:rsid w:val="005A2E0C"/>
    <w:rsid w:val="005A2E3B"/>
    <w:rsid w:val="005A3414"/>
    <w:rsid w:val="005A37B2"/>
    <w:rsid w:val="005A3CE7"/>
    <w:rsid w:val="005A3D4D"/>
    <w:rsid w:val="005A41F0"/>
    <w:rsid w:val="005A447A"/>
    <w:rsid w:val="005A4FAA"/>
    <w:rsid w:val="005A5332"/>
    <w:rsid w:val="005A58F3"/>
    <w:rsid w:val="005A5AB3"/>
    <w:rsid w:val="005A6023"/>
    <w:rsid w:val="005A6628"/>
    <w:rsid w:val="005A67EB"/>
    <w:rsid w:val="005A6B99"/>
    <w:rsid w:val="005A6D8A"/>
    <w:rsid w:val="005A6EB1"/>
    <w:rsid w:val="005A70CA"/>
    <w:rsid w:val="005A752F"/>
    <w:rsid w:val="005A7860"/>
    <w:rsid w:val="005A7ED0"/>
    <w:rsid w:val="005B0BC6"/>
    <w:rsid w:val="005B0CF7"/>
    <w:rsid w:val="005B0CFC"/>
    <w:rsid w:val="005B0EBF"/>
    <w:rsid w:val="005B1129"/>
    <w:rsid w:val="005B11D5"/>
    <w:rsid w:val="005B1AB4"/>
    <w:rsid w:val="005B2759"/>
    <w:rsid w:val="005B2884"/>
    <w:rsid w:val="005B2A3F"/>
    <w:rsid w:val="005B2C18"/>
    <w:rsid w:val="005B2F07"/>
    <w:rsid w:val="005B3412"/>
    <w:rsid w:val="005B360D"/>
    <w:rsid w:val="005B37BD"/>
    <w:rsid w:val="005B384B"/>
    <w:rsid w:val="005B39E2"/>
    <w:rsid w:val="005B3D62"/>
    <w:rsid w:val="005B4550"/>
    <w:rsid w:val="005B482E"/>
    <w:rsid w:val="005B4C5F"/>
    <w:rsid w:val="005B4EC7"/>
    <w:rsid w:val="005B4FE5"/>
    <w:rsid w:val="005B54D4"/>
    <w:rsid w:val="005B5958"/>
    <w:rsid w:val="005B5E88"/>
    <w:rsid w:val="005B6622"/>
    <w:rsid w:val="005B6A02"/>
    <w:rsid w:val="005B71D3"/>
    <w:rsid w:val="005B7291"/>
    <w:rsid w:val="005B74C7"/>
    <w:rsid w:val="005B7707"/>
    <w:rsid w:val="005B7A62"/>
    <w:rsid w:val="005B7CAF"/>
    <w:rsid w:val="005B7F92"/>
    <w:rsid w:val="005C04EE"/>
    <w:rsid w:val="005C064D"/>
    <w:rsid w:val="005C07F6"/>
    <w:rsid w:val="005C0878"/>
    <w:rsid w:val="005C0F3A"/>
    <w:rsid w:val="005C1918"/>
    <w:rsid w:val="005C1C59"/>
    <w:rsid w:val="005C1D74"/>
    <w:rsid w:val="005C2466"/>
    <w:rsid w:val="005C27ED"/>
    <w:rsid w:val="005C2996"/>
    <w:rsid w:val="005C2A33"/>
    <w:rsid w:val="005C330C"/>
    <w:rsid w:val="005C3318"/>
    <w:rsid w:val="005C342E"/>
    <w:rsid w:val="005C363E"/>
    <w:rsid w:val="005C3900"/>
    <w:rsid w:val="005C3BD5"/>
    <w:rsid w:val="005C3E22"/>
    <w:rsid w:val="005C4177"/>
    <w:rsid w:val="005C4344"/>
    <w:rsid w:val="005C434B"/>
    <w:rsid w:val="005C44A5"/>
    <w:rsid w:val="005C44AF"/>
    <w:rsid w:val="005C46A8"/>
    <w:rsid w:val="005C47F3"/>
    <w:rsid w:val="005C4994"/>
    <w:rsid w:val="005C4A00"/>
    <w:rsid w:val="005C4E72"/>
    <w:rsid w:val="005C4F2A"/>
    <w:rsid w:val="005C4F34"/>
    <w:rsid w:val="005C6024"/>
    <w:rsid w:val="005C6049"/>
    <w:rsid w:val="005C61BA"/>
    <w:rsid w:val="005C61F5"/>
    <w:rsid w:val="005C63C2"/>
    <w:rsid w:val="005C6B50"/>
    <w:rsid w:val="005C6F8F"/>
    <w:rsid w:val="005C7054"/>
    <w:rsid w:val="005C75DF"/>
    <w:rsid w:val="005C7634"/>
    <w:rsid w:val="005C778A"/>
    <w:rsid w:val="005C7865"/>
    <w:rsid w:val="005C7963"/>
    <w:rsid w:val="005C7AF6"/>
    <w:rsid w:val="005D003C"/>
    <w:rsid w:val="005D077C"/>
    <w:rsid w:val="005D0808"/>
    <w:rsid w:val="005D099A"/>
    <w:rsid w:val="005D10A2"/>
    <w:rsid w:val="005D13DB"/>
    <w:rsid w:val="005D14C2"/>
    <w:rsid w:val="005D22B1"/>
    <w:rsid w:val="005D24CF"/>
    <w:rsid w:val="005D263B"/>
    <w:rsid w:val="005D2721"/>
    <w:rsid w:val="005D293A"/>
    <w:rsid w:val="005D2CB9"/>
    <w:rsid w:val="005D2E08"/>
    <w:rsid w:val="005D3629"/>
    <w:rsid w:val="005D36B2"/>
    <w:rsid w:val="005D4049"/>
    <w:rsid w:val="005D4322"/>
    <w:rsid w:val="005D45F8"/>
    <w:rsid w:val="005D4765"/>
    <w:rsid w:val="005D4892"/>
    <w:rsid w:val="005D4B49"/>
    <w:rsid w:val="005D4D2D"/>
    <w:rsid w:val="005D4E09"/>
    <w:rsid w:val="005D5032"/>
    <w:rsid w:val="005D5120"/>
    <w:rsid w:val="005D58DF"/>
    <w:rsid w:val="005D5A8C"/>
    <w:rsid w:val="005D5F73"/>
    <w:rsid w:val="005D5FBD"/>
    <w:rsid w:val="005D6210"/>
    <w:rsid w:val="005D68CF"/>
    <w:rsid w:val="005D6B6E"/>
    <w:rsid w:val="005D6DA0"/>
    <w:rsid w:val="005E0435"/>
    <w:rsid w:val="005E09DB"/>
    <w:rsid w:val="005E0BD9"/>
    <w:rsid w:val="005E0CBC"/>
    <w:rsid w:val="005E1111"/>
    <w:rsid w:val="005E132F"/>
    <w:rsid w:val="005E1504"/>
    <w:rsid w:val="005E1561"/>
    <w:rsid w:val="005E1854"/>
    <w:rsid w:val="005E19CC"/>
    <w:rsid w:val="005E1DD7"/>
    <w:rsid w:val="005E1E04"/>
    <w:rsid w:val="005E26FF"/>
    <w:rsid w:val="005E2717"/>
    <w:rsid w:val="005E2CC8"/>
    <w:rsid w:val="005E330F"/>
    <w:rsid w:val="005E3434"/>
    <w:rsid w:val="005E3CC8"/>
    <w:rsid w:val="005E3CDE"/>
    <w:rsid w:val="005E3D72"/>
    <w:rsid w:val="005E3E9B"/>
    <w:rsid w:val="005E4700"/>
    <w:rsid w:val="005E4983"/>
    <w:rsid w:val="005E499E"/>
    <w:rsid w:val="005E4C70"/>
    <w:rsid w:val="005E50C5"/>
    <w:rsid w:val="005E55EA"/>
    <w:rsid w:val="005E56AF"/>
    <w:rsid w:val="005E5888"/>
    <w:rsid w:val="005E5941"/>
    <w:rsid w:val="005E5AC4"/>
    <w:rsid w:val="005E5C81"/>
    <w:rsid w:val="005E5CBB"/>
    <w:rsid w:val="005E6D5F"/>
    <w:rsid w:val="005E78A4"/>
    <w:rsid w:val="005E7F89"/>
    <w:rsid w:val="005F0BEB"/>
    <w:rsid w:val="005F0E36"/>
    <w:rsid w:val="005F0F38"/>
    <w:rsid w:val="005F13EE"/>
    <w:rsid w:val="005F1594"/>
    <w:rsid w:val="005F15F8"/>
    <w:rsid w:val="005F1A20"/>
    <w:rsid w:val="005F2263"/>
    <w:rsid w:val="005F2691"/>
    <w:rsid w:val="005F274F"/>
    <w:rsid w:val="005F278B"/>
    <w:rsid w:val="005F28FC"/>
    <w:rsid w:val="005F31DF"/>
    <w:rsid w:val="005F3476"/>
    <w:rsid w:val="005F34FC"/>
    <w:rsid w:val="005F366F"/>
    <w:rsid w:val="005F392D"/>
    <w:rsid w:val="005F3B97"/>
    <w:rsid w:val="005F3DC8"/>
    <w:rsid w:val="005F3E54"/>
    <w:rsid w:val="005F40DA"/>
    <w:rsid w:val="005F453D"/>
    <w:rsid w:val="005F4624"/>
    <w:rsid w:val="005F4637"/>
    <w:rsid w:val="005F53DA"/>
    <w:rsid w:val="005F5459"/>
    <w:rsid w:val="005F68BD"/>
    <w:rsid w:val="005F6B16"/>
    <w:rsid w:val="005F6BD5"/>
    <w:rsid w:val="005F6BDD"/>
    <w:rsid w:val="005F6BF0"/>
    <w:rsid w:val="005F6E03"/>
    <w:rsid w:val="005F7864"/>
    <w:rsid w:val="005F7957"/>
    <w:rsid w:val="005F7969"/>
    <w:rsid w:val="00600282"/>
    <w:rsid w:val="00600352"/>
    <w:rsid w:val="00600B84"/>
    <w:rsid w:val="00600C95"/>
    <w:rsid w:val="00600FFE"/>
    <w:rsid w:val="00601126"/>
    <w:rsid w:val="00601A05"/>
    <w:rsid w:val="00601AB9"/>
    <w:rsid w:val="00601BD0"/>
    <w:rsid w:val="00601C2B"/>
    <w:rsid w:val="00601D6C"/>
    <w:rsid w:val="006021A0"/>
    <w:rsid w:val="0060224E"/>
    <w:rsid w:val="00602350"/>
    <w:rsid w:val="00602523"/>
    <w:rsid w:val="0060254B"/>
    <w:rsid w:val="00602604"/>
    <w:rsid w:val="006028E5"/>
    <w:rsid w:val="00602904"/>
    <w:rsid w:val="00602A60"/>
    <w:rsid w:val="00602E17"/>
    <w:rsid w:val="00602E41"/>
    <w:rsid w:val="00602FC9"/>
    <w:rsid w:val="00603468"/>
    <w:rsid w:val="0060350E"/>
    <w:rsid w:val="006036AC"/>
    <w:rsid w:val="00603C55"/>
    <w:rsid w:val="006042EB"/>
    <w:rsid w:val="0060430F"/>
    <w:rsid w:val="0060444B"/>
    <w:rsid w:val="00604FF5"/>
    <w:rsid w:val="006052CE"/>
    <w:rsid w:val="006053A3"/>
    <w:rsid w:val="00605B3C"/>
    <w:rsid w:val="00605C3D"/>
    <w:rsid w:val="006066D0"/>
    <w:rsid w:val="00606747"/>
    <w:rsid w:val="006067BB"/>
    <w:rsid w:val="00606CAE"/>
    <w:rsid w:val="00607C54"/>
    <w:rsid w:val="00607D09"/>
    <w:rsid w:val="00607E3E"/>
    <w:rsid w:val="00610115"/>
    <w:rsid w:val="00610565"/>
    <w:rsid w:val="00610A3B"/>
    <w:rsid w:val="00610DB4"/>
    <w:rsid w:val="00611696"/>
    <w:rsid w:val="00611A94"/>
    <w:rsid w:val="00611B1C"/>
    <w:rsid w:val="00611BAF"/>
    <w:rsid w:val="00611E1D"/>
    <w:rsid w:val="00612A0F"/>
    <w:rsid w:val="00612BA1"/>
    <w:rsid w:val="00612D73"/>
    <w:rsid w:val="006132E2"/>
    <w:rsid w:val="0061338F"/>
    <w:rsid w:val="00613521"/>
    <w:rsid w:val="006135C8"/>
    <w:rsid w:val="00613F47"/>
    <w:rsid w:val="00614072"/>
    <w:rsid w:val="0061470B"/>
    <w:rsid w:val="006147A9"/>
    <w:rsid w:val="0061492B"/>
    <w:rsid w:val="00614DDD"/>
    <w:rsid w:val="00615039"/>
    <w:rsid w:val="006159DA"/>
    <w:rsid w:val="00615A06"/>
    <w:rsid w:val="0061612C"/>
    <w:rsid w:val="0061632F"/>
    <w:rsid w:val="006163C5"/>
    <w:rsid w:val="00616438"/>
    <w:rsid w:val="00616876"/>
    <w:rsid w:val="00616974"/>
    <w:rsid w:val="00616B24"/>
    <w:rsid w:val="00616EC2"/>
    <w:rsid w:val="00616F30"/>
    <w:rsid w:val="0061748D"/>
    <w:rsid w:val="00617991"/>
    <w:rsid w:val="00617A72"/>
    <w:rsid w:val="00617E25"/>
    <w:rsid w:val="00617FC2"/>
    <w:rsid w:val="00620A1E"/>
    <w:rsid w:val="00620ABA"/>
    <w:rsid w:val="00620F4F"/>
    <w:rsid w:val="006212CC"/>
    <w:rsid w:val="0062175E"/>
    <w:rsid w:val="0062186F"/>
    <w:rsid w:val="00621A80"/>
    <w:rsid w:val="00622395"/>
    <w:rsid w:val="0062239B"/>
    <w:rsid w:val="00622794"/>
    <w:rsid w:val="00622A1E"/>
    <w:rsid w:val="00623BE4"/>
    <w:rsid w:val="00623BE9"/>
    <w:rsid w:val="00624243"/>
    <w:rsid w:val="00624593"/>
    <w:rsid w:val="00624C99"/>
    <w:rsid w:val="00624D2A"/>
    <w:rsid w:val="00624F44"/>
    <w:rsid w:val="006250F3"/>
    <w:rsid w:val="00625733"/>
    <w:rsid w:val="00625808"/>
    <w:rsid w:val="00625FE9"/>
    <w:rsid w:val="00626151"/>
    <w:rsid w:val="006268E7"/>
    <w:rsid w:val="00626CB0"/>
    <w:rsid w:val="00626E32"/>
    <w:rsid w:val="00626ED4"/>
    <w:rsid w:val="00626F77"/>
    <w:rsid w:val="006275FD"/>
    <w:rsid w:val="00627684"/>
    <w:rsid w:val="00627881"/>
    <w:rsid w:val="00627953"/>
    <w:rsid w:val="00627F60"/>
    <w:rsid w:val="00630196"/>
    <w:rsid w:val="00630569"/>
    <w:rsid w:val="0063087E"/>
    <w:rsid w:val="0063093C"/>
    <w:rsid w:val="00630CEC"/>
    <w:rsid w:val="00630D19"/>
    <w:rsid w:val="00630F12"/>
    <w:rsid w:val="006311BD"/>
    <w:rsid w:val="00631DEC"/>
    <w:rsid w:val="00632834"/>
    <w:rsid w:val="006328FD"/>
    <w:rsid w:val="00632AF3"/>
    <w:rsid w:val="006336E7"/>
    <w:rsid w:val="00633D16"/>
    <w:rsid w:val="00633D1A"/>
    <w:rsid w:val="00634136"/>
    <w:rsid w:val="0063479C"/>
    <w:rsid w:val="00634863"/>
    <w:rsid w:val="006351F2"/>
    <w:rsid w:val="0063525E"/>
    <w:rsid w:val="0063565C"/>
    <w:rsid w:val="0063573C"/>
    <w:rsid w:val="00635DEC"/>
    <w:rsid w:val="00635DF0"/>
    <w:rsid w:val="0063620E"/>
    <w:rsid w:val="0063621A"/>
    <w:rsid w:val="006367B3"/>
    <w:rsid w:val="00636845"/>
    <w:rsid w:val="00636EFC"/>
    <w:rsid w:val="00637006"/>
    <w:rsid w:val="0063702F"/>
    <w:rsid w:val="006372EB"/>
    <w:rsid w:val="0063730C"/>
    <w:rsid w:val="00637332"/>
    <w:rsid w:val="0063740E"/>
    <w:rsid w:val="00637540"/>
    <w:rsid w:val="00637BF8"/>
    <w:rsid w:val="00637D94"/>
    <w:rsid w:val="00637EE9"/>
    <w:rsid w:val="006405D8"/>
    <w:rsid w:val="00640BDD"/>
    <w:rsid w:val="00640EF2"/>
    <w:rsid w:val="00640F13"/>
    <w:rsid w:val="006413F1"/>
    <w:rsid w:val="006419B7"/>
    <w:rsid w:val="00641EDF"/>
    <w:rsid w:val="006425D9"/>
    <w:rsid w:val="00642607"/>
    <w:rsid w:val="00642819"/>
    <w:rsid w:val="00642884"/>
    <w:rsid w:val="00642CEB"/>
    <w:rsid w:val="006431E7"/>
    <w:rsid w:val="0064336B"/>
    <w:rsid w:val="006435ED"/>
    <w:rsid w:val="00643DD0"/>
    <w:rsid w:val="00643E0C"/>
    <w:rsid w:val="00644202"/>
    <w:rsid w:val="00644B0C"/>
    <w:rsid w:val="00644D36"/>
    <w:rsid w:val="00645377"/>
    <w:rsid w:val="00645826"/>
    <w:rsid w:val="00645B0C"/>
    <w:rsid w:val="00645D48"/>
    <w:rsid w:val="0064600F"/>
    <w:rsid w:val="006462AE"/>
    <w:rsid w:val="006464B8"/>
    <w:rsid w:val="00646887"/>
    <w:rsid w:val="00646D8A"/>
    <w:rsid w:val="00646F1A"/>
    <w:rsid w:val="0064704E"/>
    <w:rsid w:val="00647520"/>
    <w:rsid w:val="00647577"/>
    <w:rsid w:val="00647704"/>
    <w:rsid w:val="00647E13"/>
    <w:rsid w:val="00650216"/>
    <w:rsid w:val="0065074D"/>
    <w:rsid w:val="006513E3"/>
    <w:rsid w:val="0065150D"/>
    <w:rsid w:val="006516BA"/>
    <w:rsid w:val="0065170D"/>
    <w:rsid w:val="006517DC"/>
    <w:rsid w:val="00651805"/>
    <w:rsid w:val="00651AF4"/>
    <w:rsid w:val="00651F4B"/>
    <w:rsid w:val="006526A7"/>
    <w:rsid w:val="006528C9"/>
    <w:rsid w:val="00652963"/>
    <w:rsid w:val="006530F6"/>
    <w:rsid w:val="00653120"/>
    <w:rsid w:val="00653532"/>
    <w:rsid w:val="00653718"/>
    <w:rsid w:val="00653916"/>
    <w:rsid w:val="00653ADF"/>
    <w:rsid w:val="00654188"/>
    <w:rsid w:val="006542D2"/>
    <w:rsid w:val="0065432F"/>
    <w:rsid w:val="0065483D"/>
    <w:rsid w:val="00654C89"/>
    <w:rsid w:val="00654CCE"/>
    <w:rsid w:val="00654D58"/>
    <w:rsid w:val="0065555E"/>
    <w:rsid w:val="0065573C"/>
    <w:rsid w:val="00655E92"/>
    <w:rsid w:val="00656004"/>
    <w:rsid w:val="006562EF"/>
    <w:rsid w:val="00656C6F"/>
    <w:rsid w:val="00656F77"/>
    <w:rsid w:val="00657466"/>
    <w:rsid w:val="00657A64"/>
    <w:rsid w:val="00660495"/>
    <w:rsid w:val="006605CC"/>
    <w:rsid w:val="00660955"/>
    <w:rsid w:val="00660F70"/>
    <w:rsid w:val="00661899"/>
    <w:rsid w:val="00661FF9"/>
    <w:rsid w:val="00662024"/>
    <w:rsid w:val="00662038"/>
    <w:rsid w:val="006620B6"/>
    <w:rsid w:val="006621B4"/>
    <w:rsid w:val="00662720"/>
    <w:rsid w:val="00662838"/>
    <w:rsid w:val="00662C75"/>
    <w:rsid w:val="006635A0"/>
    <w:rsid w:val="006636D3"/>
    <w:rsid w:val="006636E8"/>
    <w:rsid w:val="0066377C"/>
    <w:rsid w:val="00663FA7"/>
    <w:rsid w:val="0066425F"/>
    <w:rsid w:val="00664890"/>
    <w:rsid w:val="00664A23"/>
    <w:rsid w:val="00664A9F"/>
    <w:rsid w:val="006652A6"/>
    <w:rsid w:val="006652F4"/>
    <w:rsid w:val="006656D9"/>
    <w:rsid w:val="00665F2E"/>
    <w:rsid w:val="00666157"/>
    <w:rsid w:val="00666724"/>
    <w:rsid w:val="00666916"/>
    <w:rsid w:val="00666978"/>
    <w:rsid w:val="00666CAC"/>
    <w:rsid w:val="00666CE7"/>
    <w:rsid w:val="00666D2F"/>
    <w:rsid w:val="00666D5E"/>
    <w:rsid w:val="00666E69"/>
    <w:rsid w:val="00666E91"/>
    <w:rsid w:val="0066704F"/>
    <w:rsid w:val="006671C6"/>
    <w:rsid w:val="00667316"/>
    <w:rsid w:val="0066783C"/>
    <w:rsid w:val="006679D5"/>
    <w:rsid w:val="00667C77"/>
    <w:rsid w:val="00667D20"/>
    <w:rsid w:val="006700AA"/>
    <w:rsid w:val="0067035C"/>
    <w:rsid w:val="006703A7"/>
    <w:rsid w:val="006709AB"/>
    <w:rsid w:val="00670B5E"/>
    <w:rsid w:val="00670D76"/>
    <w:rsid w:val="0067119A"/>
    <w:rsid w:val="0067119B"/>
    <w:rsid w:val="006714BE"/>
    <w:rsid w:val="00671707"/>
    <w:rsid w:val="006717C1"/>
    <w:rsid w:val="00671935"/>
    <w:rsid w:val="00671F8B"/>
    <w:rsid w:val="006721D3"/>
    <w:rsid w:val="0067238C"/>
    <w:rsid w:val="006726E5"/>
    <w:rsid w:val="006727DF"/>
    <w:rsid w:val="00672A14"/>
    <w:rsid w:val="00672FB8"/>
    <w:rsid w:val="00673D3A"/>
    <w:rsid w:val="00673EC1"/>
    <w:rsid w:val="00674119"/>
    <w:rsid w:val="0067466E"/>
    <w:rsid w:val="0067526C"/>
    <w:rsid w:val="0067552D"/>
    <w:rsid w:val="006755AB"/>
    <w:rsid w:val="00675C42"/>
    <w:rsid w:val="00676032"/>
    <w:rsid w:val="00676045"/>
    <w:rsid w:val="0067646B"/>
    <w:rsid w:val="006764D6"/>
    <w:rsid w:val="0067667E"/>
    <w:rsid w:val="00676C1C"/>
    <w:rsid w:val="00677140"/>
    <w:rsid w:val="0067752E"/>
    <w:rsid w:val="006775F3"/>
    <w:rsid w:val="00677A02"/>
    <w:rsid w:val="00677DD8"/>
    <w:rsid w:val="00680255"/>
    <w:rsid w:val="006803A4"/>
    <w:rsid w:val="00680A5E"/>
    <w:rsid w:val="006813F6"/>
    <w:rsid w:val="00681602"/>
    <w:rsid w:val="00681606"/>
    <w:rsid w:val="00681853"/>
    <w:rsid w:val="00681936"/>
    <w:rsid w:val="00681B7A"/>
    <w:rsid w:val="00681E3F"/>
    <w:rsid w:val="0068238E"/>
    <w:rsid w:val="0068245F"/>
    <w:rsid w:val="00682544"/>
    <w:rsid w:val="006827A6"/>
    <w:rsid w:val="006827AD"/>
    <w:rsid w:val="00682A9B"/>
    <w:rsid w:val="00682F1F"/>
    <w:rsid w:val="00682FC2"/>
    <w:rsid w:val="00683415"/>
    <w:rsid w:val="00683BD7"/>
    <w:rsid w:val="0068470B"/>
    <w:rsid w:val="006850A8"/>
    <w:rsid w:val="00685C26"/>
    <w:rsid w:val="00685FEC"/>
    <w:rsid w:val="0068699C"/>
    <w:rsid w:val="00686C1E"/>
    <w:rsid w:val="00686D3B"/>
    <w:rsid w:val="006873BB"/>
    <w:rsid w:val="00687774"/>
    <w:rsid w:val="006879AF"/>
    <w:rsid w:val="00690265"/>
    <w:rsid w:val="00690AD9"/>
    <w:rsid w:val="00690B8D"/>
    <w:rsid w:val="00690E6D"/>
    <w:rsid w:val="006913BF"/>
    <w:rsid w:val="00691454"/>
    <w:rsid w:val="006914BE"/>
    <w:rsid w:val="0069179C"/>
    <w:rsid w:val="00692068"/>
    <w:rsid w:val="00692284"/>
    <w:rsid w:val="00692535"/>
    <w:rsid w:val="00692AFA"/>
    <w:rsid w:val="00692B8C"/>
    <w:rsid w:val="00693082"/>
    <w:rsid w:val="00693676"/>
    <w:rsid w:val="00693786"/>
    <w:rsid w:val="0069429F"/>
    <w:rsid w:val="00694305"/>
    <w:rsid w:val="0069482E"/>
    <w:rsid w:val="00694E0E"/>
    <w:rsid w:val="00695693"/>
    <w:rsid w:val="00695B07"/>
    <w:rsid w:val="00695B7D"/>
    <w:rsid w:val="00695BC3"/>
    <w:rsid w:val="00695CF2"/>
    <w:rsid w:val="00695EE6"/>
    <w:rsid w:val="00695FC5"/>
    <w:rsid w:val="0069691D"/>
    <w:rsid w:val="00696A9D"/>
    <w:rsid w:val="00697122"/>
    <w:rsid w:val="00697271"/>
    <w:rsid w:val="00697621"/>
    <w:rsid w:val="00697EC7"/>
    <w:rsid w:val="006A002C"/>
    <w:rsid w:val="006A0252"/>
    <w:rsid w:val="006A02B6"/>
    <w:rsid w:val="006A050F"/>
    <w:rsid w:val="006A1143"/>
    <w:rsid w:val="006A14F8"/>
    <w:rsid w:val="006A1FA2"/>
    <w:rsid w:val="006A203D"/>
    <w:rsid w:val="006A2054"/>
    <w:rsid w:val="006A2171"/>
    <w:rsid w:val="006A26EF"/>
    <w:rsid w:val="006A295E"/>
    <w:rsid w:val="006A34F1"/>
    <w:rsid w:val="006A3B17"/>
    <w:rsid w:val="006A3F8D"/>
    <w:rsid w:val="006A4532"/>
    <w:rsid w:val="006A4635"/>
    <w:rsid w:val="006A47C0"/>
    <w:rsid w:val="006A4EFF"/>
    <w:rsid w:val="006A553A"/>
    <w:rsid w:val="006A55C5"/>
    <w:rsid w:val="006A5735"/>
    <w:rsid w:val="006A5799"/>
    <w:rsid w:val="006A57AC"/>
    <w:rsid w:val="006A58C1"/>
    <w:rsid w:val="006A592C"/>
    <w:rsid w:val="006A5D40"/>
    <w:rsid w:val="006A6361"/>
    <w:rsid w:val="006A6362"/>
    <w:rsid w:val="006A7BD7"/>
    <w:rsid w:val="006B000A"/>
    <w:rsid w:val="006B01C8"/>
    <w:rsid w:val="006B0A11"/>
    <w:rsid w:val="006B0B48"/>
    <w:rsid w:val="006B0F35"/>
    <w:rsid w:val="006B1331"/>
    <w:rsid w:val="006B141C"/>
    <w:rsid w:val="006B1880"/>
    <w:rsid w:val="006B20A8"/>
    <w:rsid w:val="006B21DF"/>
    <w:rsid w:val="006B2435"/>
    <w:rsid w:val="006B2A64"/>
    <w:rsid w:val="006B2BD5"/>
    <w:rsid w:val="006B3241"/>
    <w:rsid w:val="006B3B67"/>
    <w:rsid w:val="006B42E1"/>
    <w:rsid w:val="006B4818"/>
    <w:rsid w:val="006B4DBB"/>
    <w:rsid w:val="006B57A2"/>
    <w:rsid w:val="006B58C9"/>
    <w:rsid w:val="006B5A0A"/>
    <w:rsid w:val="006B60FA"/>
    <w:rsid w:val="006B61B1"/>
    <w:rsid w:val="006B6B63"/>
    <w:rsid w:val="006B6F11"/>
    <w:rsid w:val="006B70EF"/>
    <w:rsid w:val="006B71B8"/>
    <w:rsid w:val="006B7D59"/>
    <w:rsid w:val="006C02A7"/>
    <w:rsid w:val="006C03B5"/>
    <w:rsid w:val="006C0EFC"/>
    <w:rsid w:val="006C15F7"/>
    <w:rsid w:val="006C2187"/>
    <w:rsid w:val="006C22A0"/>
    <w:rsid w:val="006C266A"/>
    <w:rsid w:val="006C2770"/>
    <w:rsid w:val="006C2A73"/>
    <w:rsid w:val="006C2C1D"/>
    <w:rsid w:val="006C2CD6"/>
    <w:rsid w:val="006C3191"/>
    <w:rsid w:val="006C31B2"/>
    <w:rsid w:val="006C32DD"/>
    <w:rsid w:val="006C3610"/>
    <w:rsid w:val="006C363A"/>
    <w:rsid w:val="006C3C74"/>
    <w:rsid w:val="006C4068"/>
    <w:rsid w:val="006C43F7"/>
    <w:rsid w:val="006C46B1"/>
    <w:rsid w:val="006C46F4"/>
    <w:rsid w:val="006C49AD"/>
    <w:rsid w:val="006C4DDE"/>
    <w:rsid w:val="006C4F7F"/>
    <w:rsid w:val="006C5313"/>
    <w:rsid w:val="006C6231"/>
    <w:rsid w:val="006C63CC"/>
    <w:rsid w:val="006C6769"/>
    <w:rsid w:val="006C67DA"/>
    <w:rsid w:val="006C68A2"/>
    <w:rsid w:val="006C694C"/>
    <w:rsid w:val="006C6B45"/>
    <w:rsid w:val="006C6BFF"/>
    <w:rsid w:val="006C79C6"/>
    <w:rsid w:val="006C7EB9"/>
    <w:rsid w:val="006D010F"/>
    <w:rsid w:val="006D080F"/>
    <w:rsid w:val="006D0CB4"/>
    <w:rsid w:val="006D0D0B"/>
    <w:rsid w:val="006D1655"/>
    <w:rsid w:val="006D1780"/>
    <w:rsid w:val="006D1D2E"/>
    <w:rsid w:val="006D1EE5"/>
    <w:rsid w:val="006D229F"/>
    <w:rsid w:val="006D308E"/>
    <w:rsid w:val="006D3F24"/>
    <w:rsid w:val="006D4793"/>
    <w:rsid w:val="006D4D5A"/>
    <w:rsid w:val="006D4F9A"/>
    <w:rsid w:val="006D513E"/>
    <w:rsid w:val="006D52AC"/>
    <w:rsid w:val="006D5326"/>
    <w:rsid w:val="006D54DD"/>
    <w:rsid w:val="006D54E8"/>
    <w:rsid w:val="006D5538"/>
    <w:rsid w:val="006D5AB6"/>
    <w:rsid w:val="006D643E"/>
    <w:rsid w:val="006D69C2"/>
    <w:rsid w:val="006D7082"/>
    <w:rsid w:val="006D7518"/>
    <w:rsid w:val="006D75E3"/>
    <w:rsid w:val="006D7C0E"/>
    <w:rsid w:val="006E06E8"/>
    <w:rsid w:val="006E08C0"/>
    <w:rsid w:val="006E0D74"/>
    <w:rsid w:val="006E1462"/>
    <w:rsid w:val="006E1597"/>
    <w:rsid w:val="006E1636"/>
    <w:rsid w:val="006E177C"/>
    <w:rsid w:val="006E20C6"/>
    <w:rsid w:val="006E20FD"/>
    <w:rsid w:val="006E243F"/>
    <w:rsid w:val="006E250A"/>
    <w:rsid w:val="006E253D"/>
    <w:rsid w:val="006E255C"/>
    <w:rsid w:val="006E2619"/>
    <w:rsid w:val="006E2A3D"/>
    <w:rsid w:val="006E2B02"/>
    <w:rsid w:val="006E2C31"/>
    <w:rsid w:val="006E2D72"/>
    <w:rsid w:val="006E32AE"/>
    <w:rsid w:val="006E3408"/>
    <w:rsid w:val="006E348F"/>
    <w:rsid w:val="006E4065"/>
    <w:rsid w:val="006E407C"/>
    <w:rsid w:val="006E4103"/>
    <w:rsid w:val="006E437C"/>
    <w:rsid w:val="006E44D6"/>
    <w:rsid w:val="006E4567"/>
    <w:rsid w:val="006E5EC1"/>
    <w:rsid w:val="006E6C33"/>
    <w:rsid w:val="006E6C74"/>
    <w:rsid w:val="006E6D39"/>
    <w:rsid w:val="006E6F0A"/>
    <w:rsid w:val="006E7038"/>
    <w:rsid w:val="006E7055"/>
    <w:rsid w:val="006E708D"/>
    <w:rsid w:val="006E749F"/>
    <w:rsid w:val="006E7705"/>
    <w:rsid w:val="006E7844"/>
    <w:rsid w:val="006E78A3"/>
    <w:rsid w:val="006E7CCD"/>
    <w:rsid w:val="006E7CEA"/>
    <w:rsid w:val="006E7E12"/>
    <w:rsid w:val="006F00B3"/>
    <w:rsid w:val="006F0795"/>
    <w:rsid w:val="006F0948"/>
    <w:rsid w:val="006F098E"/>
    <w:rsid w:val="006F0D12"/>
    <w:rsid w:val="006F0DDF"/>
    <w:rsid w:val="006F1416"/>
    <w:rsid w:val="006F1843"/>
    <w:rsid w:val="006F1B87"/>
    <w:rsid w:val="006F2597"/>
    <w:rsid w:val="006F2CAC"/>
    <w:rsid w:val="006F2F72"/>
    <w:rsid w:val="006F2FD0"/>
    <w:rsid w:val="006F2FD2"/>
    <w:rsid w:val="006F3021"/>
    <w:rsid w:val="006F347A"/>
    <w:rsid w:val="006F37AC"/>
    <w:rsid w:val="006F3B3F"/>
    <w:rsid w:val="006F3E44"/>
    <w:rsid w:val="006F40DB"/>
    <w:rsid w:val="006F4C37"/>
    <w:rsid w:val="006F4F9F"/>
    <w:rsid w:val="006F4FA0"/>
    <w:rsid w:val="006F50A7"/>
    <w:rsid w:val="006F544F"/>
    <w:rsid w:val="006F5601"/>
    <w:rsid w:val="006F5A36"/>
    <w:rsid w:val="006F613D"/>
    <w:rsid w:val="006F623B"/>
    <w:rsid w:val="006F6AFC"/>
    <w:rsid w:val="006F7523"/>
    <w:rsid w:val="006F7690"/>
    <w:rsid w:val="006F78E3"/>
    <w:rsid w:val="006F7A08"/>
    <w:rsid w:val="006F7CB5"/>
    <w:rsid w:val="006F7E9A"/>
    <w:rsid w:val="006F7F21"/>
    <w:rsid w:val="00700676"/>
    <w:rsid w:val="0070073E"/>
    <w:rsid w:val="007007D4"/>
    <w:rsid w:val="00700C30"/>
    <w:rsid w:val="00700E00"/>
    <w:rsid w:val="00701426"/>
    <w:rsid w:val="007014A1"/>
    <w:rsid w:val="00701696"/>
    <w:rsid w:val="00701979"/>
    <w:rsid w:val="00701F51"/>
    <w:rsid w:val="0070297C"/>
    <w:rsid w:val="00702C09"/>
    <w:rsid w:val="00702DEC"/>
    <w:rsid w:val="00703157"/>
    <w:rsid w:val="0070324E"/>
    <w:rsid w:val="0070361E"/>
    <w:rsid w:val="00703A74"/>
    <w:rsid w:val="00704016"/>
    <w:rsid w:val="00704190"/>
    <w:rsid w:val="007043E9"/>
    <w:rsid w:val="007044B0"/>
    <w:rsid w:val="00704537"/>
    <w:rsid w:val="00704712"/>
    <w:rsid w:val="00704716"/>
    <w:rsid w:val="00704845"/>
    <w:rsid w:val="00704DB2"/>
    <w:rsid w:val="007051CC"/>
    <w:rsid w:val="00705AD1"/>
    <w:rsid w:val="00705BB0"/>
    <w:rsid w:val="00705BD7"/>
    <w:rsid w:val="00705C44"/>
    <w:rsid w:val="00706111"/>
    <w:rsid w:val="0070633F"/>
    <w:rsid w:val="00706554"/>
    <w:rsid w:val="00706659"/>
    <w:rsid w:val="0070680F"/>
    <w:rsid w:val="007068FB"/>
    <w:rsid w:val="00706AE7"/>
    <w:rsid w:val="00706B27"/>
    <w:rsid w:val="00706DB0"/>
    <w:rsid w:val="00707CED"/>
    <w:rsid w:val="00707D23"/>
    <w:rsid w:val="0071004F"/>
    <w:rsid w:val="00710380"/>
    <w:rsid w:val="007106A7"/>
    <w:rsid w:val="00710AC1"/>
    <w:rsid w:val="00710BFA"/>
    <w:rsid w:val="007110BD"/>
    <w:rsid w:val="00711496"/>
    <w:rsid w:val="00711932"/>
    <w:rsid w:val="00711B72"/>
    <w:rsid w:val="00711F41"/>
    <w:rsid w:val="00712218"/>
    <w:rsid w:val="0071234C"/>
    <w:rsid w:val="00712571"/>
    <w:rsid w:val="00712683"/>
    <w:rsid w:val="0071288D"/>
    <w:rsid w:val="007129AA"/>
    <w:rsid w:val="00712B84"/>
    <w:rsid w:val="00712B9D"/>
    <w:rsid w:val="00712D29"/>
    <w:rsid w:val="00712D41"/>
    <w:rsid w:val="00713100"/>
    <w:rsid w:val="0071316C"/>
    <w:rsid w:val="00713327"/>
    <w:rsid w:val="00713D5D"/>
    <w:rsid w:val="00713EE5"/>
    <w:rsid w:val="00714029"/>
    <w:rsid w:val="00714096"/>
    <w:rsid w:val="007141B6"/>
    <w:rsid w:val="0071488C"/>
    <w:rsid w:val="00714AA2"/>
    <w:rsid w:val="00714AEE"/>
    <w:rsid w:val="00714B44"/>
    <w:rsid w:val="00714BA6"/>
    <w:rsid w:val="00715008"/>
    <w:rsid w:val="007151D3"/>
    <w:rsid w:val="0071538C"/>
    <w:rsid w:val="007156A2"/>
    <w:rsid w:val="0071587A"/>
    <w:rsid w:val="00715982"/>
    <w:rsid w:val="00715F69"/>
    <w:rsid w:val="007163B0"/>
    <w:rsid w:val="007167E8"/>
    <w:rsid w:val="007168CC"/>
    <w:rsid w:val="00716CB7"/>
    <w:rsid w:val="007170C9"/>
    <w:rsid w:val="0071746B"/>
    <w:rsid w:val="00717779"/>
    <w:rsid w:val="00717DA2"/>
    <w:rsid w:val="007204F5"/>
    <w:rsid w:val="00720DB4"/>
    <w:rsid w:val="00721827"/>
    <w:rsid w:val="00721DB1"/>
    <w:rsid w:val="00721E37"/>
    <w:rsid w:val="0072239B"/>
    <w:rsid w:val="00722404"/>
    <w:rsid w:val="00722560"/>
    <w:rsid w:val="00722B92"/>
    <w:rsid w:val="00722C14"/>
    <w:rsid w:val="00722F85"/>
    <w:rsid w:val="00723E89"/>
    <w:rsid w:val="00724324"/>
    <w:rsid w:val="007245FE"/>
    <w:rsid w:val="00724765"/>
    <w:rsid w:val="00724B52"/>
    <w:rsid w:val="00724D59"/>
    <w:rsid w:val="00724E7B"/>
    <w:rsid w:val="007252C6"/>
    <w:rsid w:val="00725418"/>
    <w:rsid w:val="00725B2C"/>
    <w:rsid w:val="00725C7E"/>
    <w:rsid w:val="00725CE1"/>
    <w:rsid w:val="00725FCE"/>
    <w:rsid w:val="007261DD"/>
    <w:rsid w:val="00727A16"/>
    <w:rsid w:val="00727A42"/>
    <w:rsid w:val="00727AE4"/>
    <w:rsid w:val="00727F28"/>
    <w:rsid w:val="00730238"/>
    <w:rsid w:val="00730A28"/>
    <w:rsid w:val="00730EF5"/>
    <w:rsid w:val="007310C3"/>
    <w:rsid w:val="00731331"/>
    <w:rsid w:val="007313EC"/>
    <w:rsid w:val="00731690"/>
    <w:rsid w:val="007318A4"/>
    <w:rsid w:val="00731A05"/>
    <w:rsid w:val="00731B52"/>
    <w:rsid w:val="00731C08"/>
    <w:rsid w:val="0073261E"/>
    <w:rsid w:val="00732B8B"/>
    <w:rsid w:val="00732C2D"/>
    <w:rsid w:val="00732D87"/>
    <w:rsid w:val="007330B3"/>
    <w:rsid w:val="00733336"/>
    <w:rsid w:val="007336CF"/>
    <w:rsid w:val="00733D23"/>
    <w:rsid w:val="00735306"/>
    <w:rsid w:val="0073568C"/>
    <w:rsid w:val="00735A28"/>
    <w:rsid w:val="00735E1A"/>
    <w:rsid w:val="00735E25"/>
    <w:rsid w:val="0073603E"/>
    <w:rsid w:val="00736070"/>
    <w:rsid w:val="007362DC"/>
    <w:rsid w:val="00736422"/>
    <w:rsid w:val="007366C0"/>
    <w:rsid w:val="00736762"/>
    <w:rsid w:val="007369F0"/>
    <w:rsid w:val="00736BC8"/>
    <w:rsid w:val="00737084"/>
    <w:rsid w:val="00737143"/>
    <w:rsid w:val="00737496"/>
    <w:rsid w:val="00737605"/>
    <w:rsid w:val="007378A1"/>
    <w:rsid w:val="007379DA"/>
    <w:rsid w:val="00737BE7"/>
    <w:rsid w:val="00737CE5"/>
    <w:rsid w:val="007402AD"/>
    <w:rsid w:val="00740524"/>
    <w:rsid w:val="00740570"/>
    <w:rsid w:val="00740908"/>
    <w:rsid w:val="00740D6B"/>
    <w:rsid w:val="00740F2D"/>
    <w:rsid w:val="00740FEA"/>
    <w:rsid w:val="0074135B"/>
    <w:rsid w:val="007413F9"/>
    <w:rsid w:val="00741BC0"/>
    <w:rsid w:val="00741D8F"/>
    <w:rsid w:val="00741FB7"/>
    <w:rsid w:val="0074201B"/>
    <w:rsid w:val="0074216A"/>
    <w:rsid w:val="00742265"/>
    <w:rsid w:val="007426B0"/>
    <w:rsid w:val="00742A75"/>
    <w:rsid w:val="00742BDA"/>
    <w:rsid w:val="00742DC4"/>
    <w:rsid w:val="007431A0"/>
    <w:rsid w:val="00743450"/>
    <w:rsid w:val="00743689"/>
    <w:rsid w:val="00743F55"/>
    <w:rsid w:val="007440B0"/>
    <w:rsid w:val="0074431E"/>
    <w:rsid w:val="007447AD"/>
    <w:rsid w:val="0074485A"/>
    <w:rsid w:val="00744A7B"/>
    <w:rsid w:val="007452AE"/>
    <w:rsid w:val="0074594B"/>
    <w:rsid w:val="00745C86"/>
    <w:rsid w:val="00745D85"/>
    <w:rsid w:val="00746067"/>
    <w:rsid w:val="007467D9"/>
    <w:rsid w:val="00746CCA"/>
    <w:rsid w:val="00746EF5"/>
    <w:rsid w:val="00746F18"/>
    <w:rsid w:val="00746F5A"/>
    <w:rsid w:val="0074722F"/>
    <w:rsid w:val="00747EB1"/>
    <w:rsid w:val="00747F12"/>
    <w:rsid w:val="00750309"/>
    <w:rsid w:val="00750521"/>
    <w:rsid w:val="007507AD"/>
    <w:rsid w:val="0075081A"/>
    <w:rsid w:val="00750B79"/>
    <w:rsid w:val="0075109E"/>
    <w:rsid w:val="007512E4"/>
    <w:rsid w:val="007513FE"/>
    <w:rsid w:val="00751672"/>
    <w:rsid w:val="00751693"/>
    <w:rsid w:val="00751761"/>
    <w:rsid w:val="00751D95"/>
    <w:rsid w:val="00751DA9"/>
    <w:rsid w:val="0075240D"/>
    <w:rsid w:val="0075247A"/>
    <w:rsid w:val="00752809"/>
    <w:rsid w:val="00752F1E"/>
    <w:rsid w:val="007532C5"/>
    <w:rsid w:val="007532D7"/>
    <w:rsid w:val="0075332B"/>
    <w:rsid w:val="007538BE"/>
    <w:rsid w:val="00754186"/>
    <w:rsid w:val="007541B7"/>
    <w:rsid w:val="00754227"/>
    <w:rsid w:val="007544E4"/>
    <w:rsid w:val="007544EA"/>
    <w:rsid w:val="007546EA"/>
    <w:rsid w:val="0075474D"/>
    <w:rsid w:val="00754756"/>
    <w:rsid w:val="00754A76"/>
    <w:rsid w:val="00754E4A"/>
    <w:rsid w:val="00755539"/>
    <w:rsid w:val="00755A66"/>
    <w:rsid w:val="0075665B"/>
    <w:rsid w:val="0075724E"/>
    <w:rsid w:val="00757257"/>
    <w:rsid w:val="0075732A"/>
    <w:rsid w:val="00757354"/>
    <w:rsid w:val="00757576"/>
    <w:rsid w:val="00757749"/>
    <w:rsid w:val="0075783A"/>
    <w:rsid w:val="007578E5"/>
    <w:rsid w:val="00757C16"/>
    <w:rsid w:val="00760046"/>
    <w:rsid w:val="0076015C"/>
    <w:rsid w:val="0076024B"/>
    <w:rsid w:val="00761091"/>
    <w:rsid w:val="007610E3"/>
    <w:rsid w:val="007617D6"/>
    <w:rsid w:val="00762F09"/>
    <w:rsid w:val="00762FF5"/>
    <w:rsid w:val="007630F9"/>
    <w:rsid w:val="0076381F"/>
    <w:rsid w:val="00763ECF"/>
    <w:rsid w:val="0076417C"/>
    <w:rsid w:val="0076434E"/>
    <w:rsid w:val="0076475F"/>
    <w:rsid w:val="00764990"/>
    <w:rsid w:val="00764BD0"/>
    <w:rsid w:val="007652C0"/>
    <w:rsid w:val="00765CDC"/>
    <w:rsid w:val="007663E6"/>
    <w:rsid w:val="00766534"/>
    <w:rsid w:val="00766735"/>
    <w:rsid w:val="007668A4"/>
    <w:rsid w:val="00766DDE"/>
    <w:rsid w:val="00767074"/>
    <w:rsid w:val="007672A9"/>
    <w:rsid w:val="0076741E"/>
    <w:rsid w:val="00767526"/>
    <w:rsid w:val="0076769D"/>
    <w:rsid w:val="00767974"/>
    <w:rsid w:val="00767A7D"/>
    <w:rsid w:val="0077091D"/>
    <w:rsid w:val="00770A1A"/>
    <w:rsid w:val="00771263"/>
    <w:rsid w:val="00771D57"/>
    <w:rsid w:val="00771E30"/>
    <w:rsid w:val="00772080"/>
    <w:rsid w:val="0077282A"/>
    <w:rsid w:val="0077292C"/>
    <w:rsid w:val="007729E1"/>
    <w:rsid w:val="00772E02"/>
    <w:rsid w:val="00772F5E"/>
    <w:rsid w:val="007730BB"/>
    <w:rsid w:val="00773242"/>
    <w:rsid w:val="0077355B"/>
    <w:rsid w:val="007738CE"/>
    <w:rsid w:val="00773A67"/>
    <w:rsid w:val="00773CC9"/>
    <w:rsid w:val="0077454F"/>
    <w:rsid w:val="00774602"/>
    <w:rsid w:val="00774B37"/>
    <w:rsid w:val="00774BBC"/>
    <w:rsid w:val="00774DFB"/>
    <w:rsid w:val="00774E3B"/>
    <w:rsid w:val="00775815"/>
    <w:rsid w:val="0077624B"/>
    <w:rsid w:val="00776497"/>
    <w:rsid w:val="00776947"/>
    <w:rsid w:val="00776964"/>
    <w:rsid w:val="007778FA"/>
    <w:rsid w:val="00777A6D"/>
    <w:rsid w:val="00777AC5"/>
    <w:rsid w:val="00777B24"/>
    <w:rsid w:val="00777EB6"/>
    <w:rsid w:val="00777F4D"/>
    <w:rsid w:val="00780020"/>
    <w:rsid w:val="0078049A"/>
    <w:rsid w:val="00780509"/>
    <w:rsid w:val="00780A1E"/>
    <w:rsid w:val="007816A6"/>
    <w:rsid w:val="00781B56"/>
    <w:rsid w:val="00781F36"/>
    <w:rsid w:val="007820B4"/>
    <w:rsid w:val="0078217D"/>
    <w:rsid w:val="00782206"/>
    <w:rsid w:val="007822FF"/>
    <w:rsid w:val="0078257A"/>
    <w:rsid w:val="00782645"/>
    <w:rsid w:val="00782B9E"/>
    <w:rsid w:val="00782C15"/>
    <w:rsid w:val="007830D0"/>
    <w:rsid w:val="00783865"/>
    <w:rsid w:val="0078406E"/>
    <w:rsid w:val="0078411F"/>
    <w:rsid w:val="007841D3"/>
    <w:rsid w:val="0078452E"/>
    <w:rsid w:val="00784F7D"/>
    <w:rsid w:val="00784F96"/>
    <w:rsid w:val="007853F8"/>
    <w:rsid w:val="007856B4"/>
    <w:rsid w:val="007857B0"/>
    <w:rsid w:val="00785C6E"/>
    <w:rsid w:val="00785CB9"/>
    <w:rsid w:val="00785D0E"/>
    <w:rsid w:val="00785F4B"/>
    <w:rsid w:val="00785FEA"/>
    <w:rsid w:val="00786168"/>
    <w:rsid w:val="0078653A"/>
    <w:rsid w:val="007868D5"/>
    <w:rsid w:val="00786C58"/>
    <w:rsid w:val="00786F7E"/>
    <w:rsid w:val="00787120"/>
    <w:rsid w:val="007879C4"/>
    <w:rsid w:val="0079030A"/>
    <w:rsid w:val="00790323"/>
    <w:rsid w:val="00790514"/>
    <w:rsid w:val="00790850"/>
    <w:rsid w:val="00790B8C"/>
    <w:rsid w:val="00790C85"/>
    <w:rsid w:val="00790EEE"/>
    <w:rsid w:val="007911AD"/>
    <w:rsid w:val="00791477"/>
    <w:rsid w:val="00791873"/>
    <w:rsid w:val="00791E49"/>
    <w:rsid w:val="00791EF7"/>
    <w:rsid w:val="0079200F"/>
    <w:rsid w:val="007924E2"/>
    <w:rsid w:val="007925A2"/>
    <w:rsid w:val="0079274A"/>
    <w:rsid w:val="00792770"/>
    <w:rsid w:val="0079299F"/>
    <w:rsid w:val="00792F8B"/>
    <w:rsid w:val="00793002"/>
    <w:rsid w:val="00793304"/>
    <w:rsid w:val="00793703"/>
    <w:rsid w:val="00793718"/>
    <w:rsid w:val="0079377D"/>
    <w:rsid w:val="00793BDD"/>
    <w:rsid w:val="00793D15"/>
    <w:rsid w:val="00793FCF"/>
    <w:rsid w:val="0079416B"/>
    <w:rsid w:val="0079420E"/>
    <w:rsid w:val="00794659"/>
    <w:rsid w:val="00794D42"/>
    <w:rsid w:val="00795064"/>
    <w:rsid w:val="007953F9"/>
    <w:rsid w:val="0079548A"/>
    <w:rsid w:val="00795C01"/>
    <w:rsid w:val="007962B0"/>
    <w:rsid w:val="0079654D"/>
    <w:rsid w:val="0079666D"/>
    <w:rsid w:val="00796D35"/>
    <w:rsid w:val="007970EF"/>
    <w:rsid w:val="00797526"/>
    <w:rsid w:val="00797674"/>
    <w:rsid w:val="0079774D"/>
    <w:rsid w:val="00797CEE"/>
    <w:rsid w:val="00797E0A"/>
    <w:rsid w:val="007A09B1"/>
    <w:rsid w:val="007A0BF9"/>
    <w:rsid w:val="007A0CC2"/>
    <w:rsid w:val="007A0E50"/>
    <w:rsid w:val="007A1252"/>
    <w:rsid w:val="007A12C3"/>
    <w:rsid w:val="007A136D"/>
    <w:rsid w:val="007A154C"/>
    <w:rsid w:val="007A1C61"/>
    <w:rsid w:val="007A244D"/>
    <w:rsid w:val="007A25EF"/>
    <w:rsid w:val="007A27DE"/>
    <w:rsid w:val="007A27FE"/>
    <w:rsid w:val="007A289F"/>
    <w:rsid w:val="007A2A72"/>
    <w:rsid w:val="007A2A76"/>
    <w:rsid w:val="007A2D56"/>
    <w:rsid w:val="007A2FE8"/>
    <w:rsid w:val="007A3028"/>
    <w:rsid w:val="007A33CF"/>
    <w:rsid w:val="007A3421"/>
    <w:rsid w:val="007A3714"/>
    <w:rsid w:val="007A381C"/>
    <w:rsid w:val="007A3985"/>
    <w:rsid w:val="007A3FEB"/>
    <w:rsid w:val="007A41F1"/>
    <w:rsid w:val="007A421C"/>
    <w:rsid w:val="007A45BE"/>
    <w:rsid w:val="007A51A5"/>
    <w:rsid w:val="007A53B5"/>
    <w:rsid w:val="007A5500"/>
    <w:rsid w:val="007A5559"/>
    <w:rsid w:val="007A5640"/>
    <w:rsid w:val="007A571B"/>
    <w:rsid w:val="007A5743"/>
    <w:rsid w:val="007A5832"/>
    <w:rsid w:val="007A58A5"/>
    <w:rsid w:val="007A5BF2"/>
    <w:rsid w:val="007A5D34"/>
    <w:rsid w:val="007A6749"/>
    <w:rsid w:val="007A6BA2"/>
    <w:rsid w:val="007A6BBD"/>
    <w:rsid w:val="007A6FDD"/>
    <w:rsid w:val="007A7BA9"/>
    <w:rsid w:val="007A7CCE"/>
    <w:rsid w:val="007A7DB1"/>
    <w:rsid w:val="007B01EC"/>
    <w:rsid w:val="007B0222"/>
    <w:rsid w:val="007B0387"/>
    <w:rsid w:val="007B06BB"/>
    <w:rsid w:val="007B074F"/>
    <w:rsid w:val="007B07F7"/>
    <w:rsid w:val="007B0A9A"/>
    <w:rsid w:val="007B0BF3"/>
    <w:rsid w:val="007B0C70"/>
    <w:rsid w:val="007B10F4"/>
    <w:rsid w:val="007B1270"/>
    <w:rsid w:val="007B171E"/>
    <w:rsid w:val="007B1DFA"/>
    <w:rsid w:val="007B1EA5"/>
    <w:rsid w:val="007B1EE3"/>
    <w:rsid w:val="007B1F3A"/>
    <w:rsid w:val="007B24CB"/>
    <w:rsid w:val="007B2689"/>
    <w:rsid w:val="007B2C7A"/>
    <w:rsid w:val="007B2D41"/>
    <w:rsid w:val="007B2E97"/>
    <w:rsid w:val="007B2F9E"/>
    <w:rsid w:val="007B30F0"/>
    <w:rsid w:val="007B38D1"/>
    <w:rsid w:val="007B3A66"/>
    <w:rsid w:val="007B3AF5"/>
    <w:rsid w:val="007B3B41"/>
    <w:rsid w:val="007B3C88"/>
    <w:rsid w:val="007B40BB"/>
    <w:rsid w:val="007B413C"/>
    <w:rsid w:val="007B44AC"/>
    <w:rsid w:val="007B4608"/>
    <w:rsid w:val="007B470E"/>
    <w:rsid w:val="007B4862"/>
    <w:rsid w:val="007B498D"/>
    <w:rsid w:val="007B4B8B"/>
    <w:rsid w:val="007B4BFA"/>
    <w:rsid w:val="007B5017"/>
    <w:rsid w:val="007B52C1"/>
    <w:rsid w:val="007B57AE"/>
    <w:rsid w:val="007B5A2D"/>
    <w:rsid w:val="007B5BBB"/>
    <w:rsid w:val="007B5C61"/>
    <w:rsid w:val="007B5D25"/>
    <w:rsid w:val="007B5EB0"/>
    <w:rsid w:val="007B617D"/>
    <w:rsid w:val="007B642C"/>
    <w:rsid w:val="007B6A05"/>
    <w:rsid w:val="007B6C4F"/>
    <w:rsid w:val="007B70C9"/>
    <w:rsid w:val="007B70E0"/>
    <w:rsid w:val="007B7603"/>
    <w:rsid w:val="007B79FF"/>
    <w:rsid w:val="007B7A1D"/>
    <w:rsid w:val="007C0030"/>
    <w:rsid w:val="007C0084"/>
    <w:rsid w:val="007C036B"/>
    <w:rsid w:val="007C09AF"/>
    <w:rsid w:val="007C0B2B"/>
    <w:rsid w:val="007C0BC3"/>
    <w:rsid w:val="007C0DDC"/>
    <w:rsid w:val="007C1578"/>
    <w:rsid w:val="007C18E8"/>
    <w:rsid w:val="007C1994"/>
    <w:rsid w:val="007C1B1B"/>
    <w:rsid w:val="007C1BDC"/>
    <w:rsid w:val="007C1CA5"/>
    <w:rsid w:val="007C1DBF"/>
    <w:rsid w:val="007C1FEC"/>
    <w:rsid w:val="007C21A4"/>
    <w:rsid w:val="007C21D9"/>
    <w:rsid w:val="007C22F1"/>
    <w:rsid w:val="007C2458"/>
    <w:rsid w:val="007C343E"/>
    <w:rsid w:val="007C35CC"/>
    <w:rsid w:val="007C3665"/>
    <w:rsid w:val="007C3A2E"/>
    <w:rsid w:val="007C3BF8"/>
    <w:rsid w:val="007C3C00"/>
    <w:rsid w:val="007C3C5A"/>
    <w:rsid w:val="007C3C5E"/>
    <w:rsid w:val="007C40EE"/>
    <w:rsid w:val="007C46BD"/>
    <w:rsid w:val="007C4790"/>
    <w:rsid w:val="007C4B22"/>
    <w:rsid w:val="007C4EAB"/>
    <w:rsid w:val="007C4EE7"/>
    <w:rsid w:val="007C4F68"/>
    <w:rsid w:val="007C5034"/>
    <w:rsid w:val="007C5090"/>
    <w:rsid w:val="007C57BB"/>
    <w:rsid w:val="007C5807"/>
    <w:rsid w:val="007C5940"/>
    <w:rsid w:val="007C5A25"/>
    <w:rsid w:val="007C5D54"/>
    <w:rsid w:val="007C5E5C"/>
    <w:rsid w:val="007C61C3"/>
    <w:rsid w:val="007C62EA"/>
    <w:rsid w:val="007C62EC"/>
    <w:rsid w:val="007C63F9"/>
    <w:rsid w:val="007C6773"/>
    <w:rsid w:val="007C6CC1"/>
    <w:rsid w:val="007C6D50"/>
    <w:rsid w:val="007C732D"/>
    <w:rsid w:val="007C7905"/>
    <w:rsid w:val="007C7EF0"/>
    <w:rsid w:val="007D0B2F"/>
    <w:rsid w:val="007D0BCA"/>
    <w:rsid w:val="007D0BEA"/>
    <w:rsid w:val="007D0D0C"/>
    <w:rsid w:val="007D1541"/>
    <w:rsid w:val="007D1844"/>
    <w:rsid w:val="007D18CB"/>
    <w:rsid w:val="007D1F1D"/>
    <w:rsid w:val="007D21AE"/>
    <w:rsid w:val="007D2714"/>
    <w:rsid w:val="007D2889"/>
    <w:rsid w:val="007D28C1"/>
    <w:rsid w:val="007D2CB0"/>
    <w:rsid w:val="007D2FB8"/>
    <w:rsid w:val="007D32FE"/>
    <w:rsid w:val="007D3591"/>
    <w:rsid w:val="007D371D"/>
    <w:rsid w:val="007D380A"/>
    <w:rsid w:val="007D39FB"/>
    <w:rsid w:val="007D4663"/>
    <w:rsid w:val="007D467F"/>
    <w:rsid w:val="007D4A0F"/>
    <w:rsid w:val="007D4A99"/>
    <w:rsid w:val="007D4B0F"/>
    <w:rsid w:val="007D4F55"/>
    <w:rsid w:val="007D50A2"/>
    <w:rsid w:val="007D5436"/>
    <w:rsid w:val="007D5E01"/>
    <w:rsid w:val="007D61D2"/>
    <w:rsid w:val="007D6336"/>
    <w:rsid w:val="007D63EE"/>
    <w:rsid w:val="007D67F3"/>
    <w:rsid w:val="007D68A6"/>
    <w:rsid w:val="007D6984"/>
    <w:rsid w:val="007D6A87"/>
    <w:rsid w:val="007D6AC3"/>
    <w:rsid w:val="007D6AD3"/>
    <w:rsid w:val="007D6F22"/>
    <w:rsid w:val="007D70D5"/>
    <w:rsid w:val="007D7133"/>
    <w:rsid w:val="007D7434"/>
    <w:rsid w:val="007D787F"/>
    <w:rsid w:val="007D79B5"/>
    <w:rsid w:val="007D7D09"/>
    <w:rsid w:val="007E0639"/>
    <w:rsid w:val="007E068D"/>
    <w:rsid w:val="007E0729"/>
    <w:rsid w:val="007E0913"/>
    <w:rsid w:val="007E0AC9"/>
    <w:rsid w:val="007E0ACF"/>
    <w:rsid w:val="007E1A36"/>
    <w:rsid w:val="007E1B50"/>
    <w:rsid w:val="007E2131"/>
    <w:rsid w:val="007E29A8"/>
    <w:rsid w:val="007E3C8C"/>
    <w:rsid w:val="007E3D59"/>
    <w:rsid w:val="007E417B"/>
    <w:rsid w:val="007E43FE"/>
    <w:rsid w:val="007E46A1"/>
    <w:rsid w:val="007E484C"/>
    <w:rsid w:val="007E490D"/>
    <w:rsid w:val="007E491C"/>
    <w:rsid w:val="007E4977"/>
    <w:rsid w:val="007E4A23"/>
    <w:rsid w:val="007E4D03"/>
    <w:rsid w:val="007E4F0A"/>
    <w:rsid w:val="007E510B"/>
    <w:rsid w:val="007E569A"/>
    <w:rsid w:val="007E58E3"/>
    <w:rsid w:val="007E5B72"/>
    <w:rsid w:val="007E6318"/>
    <w:rsid w:val="007E6419"/>
    <w:rsid w:val="007E65A6"/>
    <w:rsid w:val="007E6F39"/>
    <w:rsid w:val="007E7163"/>
    <w:rsid w:val="007E76E8"/>
    <w:rsid w:val="007E7D67"/>
    <w:rsid w:val="007E7FDF"/>
    <w:rsid w:val="007F0452"/>
    <w:rsid w:val="007F0466"/>
    <w:rsid w:val="007F076A"/>
    <w:rsid w:val="007F0E7C"/>
    <w:rsid w:val="007F0F22"/>
    <w:rsid w:val="007F0F67"/>
    <w:rsid w:val="007F10C0"/>
    <w:rsid w:val="007F1929"/>
    <w:rsid w:val="007F1934"/>
    <w:rsid w:val="007F1A8C"/>
    <w:rsid w:val="007F1A96"/>
    <w:rsid w:val="007F1B08"/>
    <w:rsid w:val="007F28C8"/>
    <w:rsid w:val="007F29C5"/>
    <w:rsid w:val="007F3237"/>
    <w:rsid w:val="007F35BB"/>
    <w:rsid w:val="007F367F"/>
    <w:rsid w:val="007F3916"/>
    <w:rsid w:val="007F4032"/>
    <w:rsid w:val="007F4053"/>
    <w:rsid w:val="007F41B3"/>
    <w:rsid w:val="007F4413"/>
    <w:rsid w:val="007F44B9"/>
    <w:rsid w:val="007F44C4"/>
    <w:rsid w:val="007F49B4"/>
    <w:rsid w:val="007F4AE5"/>
    <w:rsid w:val="007F4D8E"/>
    <w:rsid w:val="007F4FAF"/>
    <w:rsid w:val="007F5204"/>
    <w:rsid w:val="007F5F73"/>
    <w:rsid w:val="007F60D8"/>
    <w:rsid w:val="007F66C1"/>
    <w:rsid w:val="007F6A57"/>
    <w:rsid w:val="007F6A8E"/>
    <w:rsid w:val="007F6C24"/>
    <w:rsid w:val="007F796E"/>
    <w:rsid w:val="007F798B"/>
    <w:rsid w:val="007F7B75"/>
    <w:rsid w:val="00800333"/>
    <w:rsid w:val="00800407"/>
    <w:rsid w:val="0080060C"/>
    <w:rsid w:val="008009D6"/>
    <w:rsid w:val="00800EB1"/>
    <w:rsid w:val="00801081"/>
    <w:rsid w:val="0080130E"/>
    <w:rsid w:val="0080143D"/>
    <w:rsid w:val="00801E0D"/>
    <w:rsid w:val="00802226"/>
    <w:rsid w:val="00802237"/>
    <w:rsid w:val="0080233D"/>
    <w:rsid w:val="0080233F"/>
    <w:rsid w:val="0080253C"/>
    <w:rsid w:val="00802A48"/>
    <w:rsid w:val="00802E1E"/>
    <w:rsid w:val="008030DC"/>
    <w:rsid w:val="00803118"/>
    <w:rsid w:val="00803273"/>
    <w:rsid w:val="008032AC"/>
    <w:rsid w:val="00803B84"/>
    <w:rsid w:val="00803D4F"/>
    <w:rsid w:val="00803ECF"/>
    <w:rsid w:val="008045FD"/>
    <w:rsid w:val="00804B08"/>
    <w:rsid w:val="00804C1F"/>
    <w:rsid w:val="00804FD8"/>
    <w:rsid w:val="00804FE9"/>
    <w:rsid w:val="008054DA"/>
    <w:rsid w:val="008055CA"/>
    <w:rsid w:val="008058B7"/>
    <w:rsid w:val="00805DFA"/>
    <w:rsid w:val="00805FCF"/>
    <w:rsid w:val="008061AB"/>
    <w:rsid w:val="0080624D"/>
    <w:rsid w:val="00806365"/>
    <w:rsid w:val="00806CD1"/>
    <w:rsid w:val="00807015"/>
    <w:rsid w:val="00807088"/>
    <w:rsid w:val="0080760C"/>
    <w:rsid w:val="008079A7"/>
    <w:rsid w:val="00807A7F"/>
    <w:rsid w:val="00807AD0"/>
    <w:rsid w:val="00807F75"/>
    <w:rsid w:val="008103D5"/>
    <w:rsid w:val="00810446"/>
    <w:rsid w:val="00810BE2"/>
    <w:rsid w:val="00810F3C"/>
    <w:rsid w:val="00811572"/>
    <w:rsid w:val="00812575"/>
    <w:rsid w:val="008125E9"/>
    <w:rsid w:val="008129C5"/>
    <w:rsid w:val="00812DF3"/>
    <w:rsid w:val="00813514"/>
    <w:rsid w:val="00813536"/>
    <w:rsid w:val="00813769"/>
    <w:rsid w:val="008137D7"/>
    <w:rsid w:val="008138FC"/>
    <w:rsid w:val="008139A6"/>
    <w:rsid w:val="00814282"/>
    <w:rsid w:val="008142A6"/>
    <w:rsid w:val="008142E1"/>
    <w:rsid w:val="00814313"/>
    <w:rsid w:val="008143B7"/>
    <w:rsid w:val="008149B7"/>
    <w:rsid w:val="00814B1D"/>
    <w:rsid w:val="00814D27"/>
    <w:rsid w:val="00814D39"/>
    <w:rsid w:val="00814EAA"/>
    <w:rsid w:val="0081519E"/>
    <w:rsid w:val="00815293"/>
    <w:rsid w:val="008156D5"/>
    <w:rsid w:val="00815872"/>
    <w:rsid w:val="0081590F"/>
    <w:rsid w:val="008163F0"/>
    <w:rsid w:val="00816501"/>
    <w:rsid w:val="0081661C"/>
    <w:rsid w:val="00816984"/>
    <w:rsid w:val="00816DB3"/>
    <w:rsid w:val="0081712A"/>
    <w:rsid w:val="0081759C"/>
    <w:rsid w:val="00817655"/>
    <w:rsid w:val="0081773D"/>
    <w:rsid w:val="00817D51"/>
    <w:rsid w:val="00817FEE"/>
    <w:rsid w:val="00820318"/>
    <w:rsid w:val="00820348"/>
    <w:rsid w:val="00820522"/>
    <w:rsid w:val="00820F89"/>
    <w:rsid w:val="00821677"/>
    <w:rsid w:val="00821B83"/>
    <w:rsid w:val="00821D8C"/>
    <w:rsid w:val="00822880"/>
    <w:rsid w:val="00822881"/>
    <w:rsid w:val="00822929"/>
    <w:rsid w:val="0082293F"/>
    <w:rsid w:val="00822BE4"/>
    <w:rsid w:val="00822E09"/>
    <w:rsid w:val="00823184"/>
    <w:rsid w:val="008233CE"/>
    <w:rsid w:val="0082349F"/>
    <w:rsid w:val="00823577"/>
    <w:rsid w:val="00823815"/>
    <w:rsid w:val="0082381B"/>
    <w:rsid w:val="0082395A"/>
    <w:rsid w:val="00823B65"/>
    <w:rsid w:val="00823C59"/>
    <w:rsid w:val="00824495"/>
    <w:rsid w:val="0082451F"/>
    <w:rsid w:val="0082481D"/>
    <w:rsid w:val="00824839"/>
    <w:rsid w:val="008249F1"/>
    <w:rsid w:val="00824A4F"/>
    <w:rsid w:val="00824AC7"/>
    <w:rsid w:val="00824DD1"/>
    <w:rsid w:val="00825285"/>
    <w:rsid w:val="008255C8"/>
    <w:rsid w:val="00825C19"/>
    <w:rsid w:val="00825D48"/>
    <w:rsid w:val="008262CD"/>
    <w:rsid w:val="008262D3"/>
    <w:rsid w:val="008265A7"/>
    <w:rsid w:val="0082687C"/>
    <w:rsid w:val="00826A51"/>
    <w:rsid w:val="00826BDB"/>
    <w:rsid w:val="00827998"/>
    <w:rsid w:val="008279C9"/>
    <w:rsid w:val="00827BBD"/>
    <w:rsid w:val="00827F2E"/>
    <w:rsid w:val="00830012"/>
    <w:rsid w:val="008300AD"/>
    <w:rsid w:val="008304EE"/>
    <w:rsid w:val="008306AE"/>
    <w:rsid w:val="00830871"/>
    <w:rsid w:val="00830A21"/>
    <w:rsid w:val="00830C3D"/>
    <w:rsid w:val="00830D3E"/>
    <w:rsid w:val="00831165"/>
    <w:rsid w:val="008312CD"/>
    <w:rsid w:val="008317C2"/>
    <w:rsid w:val="00831994"/>
    <w:rsid w:val="00831AF3"/>
    <w:rsid w:val="00831BEE"/>
    <w:rsid w:val="00831C87"/>
    <w:rsid w:val="00831E07"/>
    <w:rsid w:val="00832313"/>
    <w:rsid w:val="0083295F"/>
    <w:rsid w:val="00832ACD"/>
    <w:rsid w:val="00832BD8"/>
    <w:rsid w:val="00832C2C"/>
    <w:rsid w:val="00832D77"/>
    <w:rsid w:val="00832DF5"/>
    <w:rsid w:val="00832F29"/>
    <w:rsid w:val="00833016"/>
    <w:rsid w:val="0083346E"/>
    <w:rsid w:val="00833759"/>
    <w:rsid w:val="00833C32"/>
    <w:rsid w:val="00833D8E"/>
    <w:rsid w:val="00834A64"/>
    <w:rsid w:val="00834B06"/>
    <w:rsid w:val="00834B68"/>
    <w:rsid w:val="00834F00"/>
    <w:rsid w:val="00834FF1"/>
    <w:rsid w:val="0083502D"/>
    <w:rsid w:val="008350F6"/>
    <w:rsid w:val="008352B0"/>
    <w:rsid w:val="008359CD"/>
    <w:rsid w:val="00835F30"/>
    <w:rsid w:val="008361B3"/>
    <w:rsid w:val="00836E53"/>
    <w:rsid w:val="008378D8"/>
    <w:rsid w:val="00837FF2"/>
    <w:rsid w:val="008400A2"/>
    <w:rsid w:val="008401D0"/>
    <w:rsid w:val="0084066C"/>
    <w:rsid w:val="00840749"/>
    <w:rsid w:val="0084178E"/>
    <w:rsid w:val="00841B85"/>
    <w:rsid w:val="00841D60"/>
    <w:rsid w:val="00841EA9"/>
    <w:rsid w:val="008420DF"/>
    <w:rsid w:val="0084240B"/>
    <w:rsid w:val="0084251A"/>
    <w:rsid w:val="00842574"/>
    <w:rsid w:val="008425B9"/>
    <w:rsid w:val="00842902"/>
    <w:rsid w:val="008429A1"/>
    <w:rsid w:val="00842C8E"/>
    <w:rsid w:val="00842EBE"/>
    <w:rsid w:val="0084344B"/>
    <w:rsid w:val="00843FA3"/>
    <w:rsid w:val="00844224"/>
    <w:rsid w:val="00844375"/>
    <w:rsid w:val="00844A3E"/>
    <w:rsid w:val="0084544B"/>
    <w:rsid w:val="008456CB"/>
    <w:rsid w:val="00845A74"/>
    <w:rsid w:val="00846078"/>
    <w:rsid w:val="008463A5"/>
    <w:rsid w:val="008463FB"/>
    <w:rsid w:val="0084664D"/>
    <w:rsid w:val="00846765"/>
    <w:rsid w:val="00846911"/>
    <w:rsid w:val="00846D9D"/>
    <w:rsid w:val="00846FF9"/>
    <w:rsid w:val="00847298"/>
    <w:rsid w:val="0084747A"/>
    <w:rsid w:val="00847582"/>
    <w:rsid w:val="00847AF2"/>
    <w:rsid w:val="00847E67"/>
    <w:rsid w:val="00847F22"/>
    <w:rsid w:val="00850229"/>
    <w:rsid w:val="00850A1A"/>
    <w:rsid w:val="00850B8F"/>
    <w:rsid w:val="00850BA8"/>
    <w:rsid w:val="00851025"/>
    <w:rsid w:val="0085113F"/>
    <w:rsid w:val="0085125E"/>
    <w:rsid w:val="00851A6B"/>
    <w:rsid w:val="00851D1F"/>
    <w:rsid w:val="00852204"/>
    <w:rsid w:val="0085229F"/>
    <w:rsid w:val="008522E9"/>
    <w:rsid w:val="0085231D"/>
    <w:rsid w:val="00852F08"/>
    <w:rsid w:val="00853043"/>
    <w:rsid w:val="00853323"/>
    <w:rsid w:val="00853A84"/>
    <w:rsid w:val="00853AB0"/>
    <w:rsid w:val="00853AB2"/>
    <w:rsid w:val="00854658"/>
    <w:rsid w:val="008547CB"/>
    <w:rsid w:val="00854E22"/>
    <w:rsid w:val="00855404"/>
    <w:rsid w:val="008557C7"/>
    <w:rsid w:val="008557F7"/>
    <w:rsid w:val="00855934"/>
    <w:rsid w:val="00855B53"/>
    <w:rsid w:val="00855FAA"/>
    <w:rsid w:val="00856097"/>
    <w:rsid w:val="00856103"/>
    <w:rsid w:val="0085670C"/>
    <w:rsid w:val="008568CE"/>
    <w:rsid w:val="00856E00"/>
    <w:rsid w:val="00857320"/>
    <w:rsid w:val="0085764B"/>
    <w:rsid w:val="0085797D"/>
    <w:rsid w:val="00857AA1"/>
    <w:rsid w:val="00857B2B"/>
    <w:rsid w:val="00857F55"/>
    <w:rsid w:val="00860141"/>
    <w:rsid w:val="0086047C"/>
    <w:rsid w:val="008605D5"/>
    <w:rsid w:val="008606E2"/>
    <w:rsid w:val="00860739"/>
    <w:rsid w:val="008607A2"/>
    <w:rsid w:val="008608B6"/>
    <w:rsid w:val="0086097C"/>
    <w:rsid w:val="00860A71"/>
    <w:rsid w:val="00860DEC"/>
    <w:rsid w:val="00860E6A"/>
    <w:rsid w:val="00861352"/>
    <w:rsid w:val="008613FA"/>
    <w:rsid w:val="00861E9D"/>
    <w:rsid w:val="00861EA6"/>
    <w:rsid w:val="008625A6"/>
    <w:rsid w:val="00862D55"/>
    <w:rsid w:val="008637EE"/>
    <w:rsid w:val="008637F5"/>
    <w:rsid w:val="00863A2D"/>
    <w:rsid w:val="00863A9D"/>
    <w:rsid w:val="008644CD"/>
    <w:rsid w:val="00864B4F"/>
    <w:rsid w:val="0086517E"/>
    <w:rsid w:val="00865BAA"/>
    <w:rsid w:val="00865C13"/>
    <w:rsid w:val="00865FE2"/>
    <w:rsid w:val="00867485"/>
    <w:rsid w:val="0086752F"/>
    <w:rsid w:val="00867DE3"/>
    <w:rsid w:val="00870121"/>
    <w:rsid w:val="00871374"/>
    <w:rsid w:val="00871504"/>
    <w:rsid w:val="00871589"/>
    <w:rsid w:val="00871775"/>
    <w:rsid w:val="00871D42"/>
    <w:rsid w:val="00871DA3"/>
    <w:rsid w:val="008720A7"/>
    <w:rsid w:val="008723E6"/>
    <w:rsid w:val="00872637"/>
    <w:rsid w:val="008729DF"/>
    <w:rsid w:val="00873046"/>
    <w:rsid w:val="008736E4"/>
    <w:rsid w:val="008737C6"/>
    <w:rsid w:val="00874181"/>
    <w:rsid w:val="008743F0"/>
    <w:rsid w:val="0087470A"/>
    <w:rsid w:val="00874860"/>
    <w:rsid w:val="00874E71"/>
    <w:rsid w:val="00875516"/>
    <w:rsid w:val="008759D4"/>
    <w:rsid w:val="0087608C"/>
    <w:rsid w:val="00876314"/>
    <w:rsid w:val="008763C0"/>
    <w:rsid w:val="008767EE"/>
    <w:rsid w:val="00876B34"/>
    <w:rsid w:val="00877187"/>
    <w:rsid w:val="008775EF"/>
    <w:rsid w:val="00877621"/>
    <w:rsid w:val="00877A8C"/>
    <w:rsid w:val="00877CDC"/>
    <w:rsid w:val="00877F51"/>
    <w:rsid w:val="0088007C"/>
    <w:rsid w:val="0088063B"/>
    <w:rsid w:val="00880676"/>
    <w:rsid w:val="0088069F"/>
    <w:rsid w:val="00880D83"/>
    <w:rsid w:val="0088138D"/>
    <w:rsid w:val="00881430"/>
    <w:rsid w:val="00881598"/>
    <w:rsid w:val="008815BB"/>
    <w:rsid w:val="008815F5"/>
    <w:rsid w:val="00881AE5"/>
    <w:rsid w:val="00881C08"/>
    <w:rsid w:val="00881DB4"/>
    <w:rsid w:val="00881FF5"/>
    <w:rsid w:val="008824A4"/>
    <w:rsid w:val="00882A25"/>
    <w:rsid w:val="00882C1E"/>
    <w:rsid w:val="00882E83"/>
    <w:rsid w:val="00883009"/>
    <w:rsid w:val="0088336A"/>
    <w:rsid w:val="0088352D"/>
    <w:rsid w:val="008835CE"/>
    <w:rsid w:val="008838FE"/>
    <w:rsid w:val="008839D7"/>
    <w:rsid w:val="008844CF"/>
    <w:rsid w:val="00884539"/>
    <w:rsid w:val="008846C7"/>
    <w:rsid w:val="00884711"/>
    <w:rsid w:val="00884C39"/>
    <w:rsid w:val="00885250"/>
    <w:rsid w:val="00885571"/>
    <w:rsid w:val="00885653"/>
    <w:rsid w:val="00885D11"/>
    <w:rsid w:val="00886836"/>
    <w:rsid w:val="008871B0"/>
    <w:rsid w:val="008871E1"/>
    <w:rsid w:val="0088773F"/>
    <w:rsid w:val="00890B76"/>
    <w:rsid w:val="00890BCD"/>
    <w:rsid w:val="00890CC4"/>
    <w:rsid w:val="008912BD"/>
    <w:rsid w:val="008915F0"/>
    <w:rsid w:val="008916C8"/>
    <w:rsid w:val="0089178B"/>
    <w:rsid w:val="0089195A"/>
    <w:rsid w:val="00891CD2"/>
    <w:rsid w:val="00891D36"/>
    <w:rsid w:val="00891D6A"/>
    <w:rsid w:val="00892056"/>
    <w:rsid w:val="008920F0"/>
    <w:rsid w:val="00892171"/>
    <w:rsid w:val="00892339"/>
    <w:rsid w:val="00892412"/>
    <w:rsid w:val="0089254A"/>
    <w:rsid w:val="00892D25"/>
    <w:rsid w:val="00892F3E"/>
    <w:rsid w:val="00892F3F"/>
    <w:rsid w:val="0089303E"/>
    <w:rsid w:val="00893A75"/>
    <w:rsid w:val="00893ACF"/>
    <w:rsid w:val="00894521"/>
    <w:rsid w:val="00894CE4"/>
    <w:rsid w:val="00895993"/>
    <w:rsid w:val="00895B94"/>
    <w:rsid w:val="00895D61"/>
    <w:rsid w:val="00895DC0"/>
    <w:rsid w:val="00895FBF"/>
    <w:rsid w:val="00896117"/>
    <w:rsid w:val="00896454"/>
    <w:rsid w:val="00896641"/>
    <w:rsid w:val="00896712"/>
    <w:rsid w:val="00896A70"/>
    <w:rsid w:val="00896D53"/>
    <w:rsid w:val="008979BE"/>
    <w:rsid w:val="00897E0A"/>
    <w:rsid w:val="008A0229"/>
    <w:rsid w:val="008A02BA"/>
    <w:rsid w:val="008A03A0"/>
    <w:rsid w:val="008A0676"/>
    <w:rsid w:val="008A0C4F"/>
    <w:rsid w:val="008A10FD"/>
    <w:rsid w:val="008A11E9"/>
    <w:rsid w:val="008A139D"/>
    <w:rsid w:val="008A1E9F"/>
    <w:rsid w:val="008A222C"/>
    <w:rsid w:val="008A2B1F"/>
    <w:rsid w:val="008A2DE6"/>
    <w:rsid w:val="008A2EAA"/>
    <w:rsid w:val="008A2F9B"/>
    <w:rsid w:val="008A33EE"/>
    <w:rsid w:val="008A3444"/>
    <w:rsid w:val="008A3627"/>
    <w:rsid w:val="008A36E0"/>
    <w:rsid w:val="008A3D58"/>
    <w:rsid w:val="008A4AA0"/>
    <w:rsid w:val="008A4CB1"/>
    <w:rsid w:val="008A5292"/>
    <w:rsid w:val="008A5368"/>
    <w:rsid w:val="008A5533"/>
    <w:rsid w:val="008A55B2"/>
    <w:rsid w:val="008A5991"/>
    <w:rsid w:val="008A5AAD"/>
    <w:rsid w:val="008A5CD0"/>
    <w:rsid w:val="008A600C"/>
    <w:rsid w:val="008A6301"/>
    <w:rsid w:val="008A6311"/>
    <w:rsid w:val="008A66D8"/>
    <w:rsid w:val="008A6BA5"/>
    <w:rsid w:val="008A6D4D"/>
    <w:rsid w:val="008A703C"/>
    <w:rsid w:val="008A7238"/>
    <w:rsid w:val="008A73A4"/>
    <w:rsid w:val="008A73CC"/>
    <w:rsid w:val="008A7924"/>
    <w:rsid w:val="008B03ED"/>
    <w:rsid w:val="008B090F"/>
    <w:rsid w:val="008B0BFD"/>
    <w:rsid w:val="008B1010"/>
    <w:rsid w:val="008B13A1"/>
    <w:rsid w:val="008B146A"/>
    <w:rsid w:val="008B15E7"/>
    <w:rsid w:val="008B1800"/>
    <w:rsid w:val="008B1BE8"/>
    <w:rsid w:val="008B1CD1"/>
    <w:rsid w:val="008B1E30"/>
    <w:rsid w:val="008B1F24"/>
    <w:rsid w:val="008B24CF"/>
    <w:rsid w:val="008B2630"/>
    <w:rsid w:val="008B2C19"/>
    <w:rsid w:val="008B2E70"/>
    <w:rsid w:val="008B3243"/>
    <w:rsid w:val="008B32E3"/>
    <w:rsid w:val="008B34C5"/>
    <w:rsid w:val="008B382A"/>
    <w:rsid w:val="008B3B56"/>
    <w:rsid w:val="008B3E25"/>
    <w:rsid w:val="008B404A"/>
    <w:rsid w:val="008B422D"/>
    <w:rsid w:val="008B4397"/>
    <w:rsid w:val="008B4495"/>
    <w:rsid w:val="008B465D"/>
    <w:rsid w:val="008B4EB7"/>
    <w:rsid w:val="008B4F12"/>
    <w:rsid w:val="008B53B7"/>
    <w:rsid w:val="008B56F7"/>
    <w:rsid w:val="008B5E66"/>
    <w:rsid w:val="008B5F86"/>
    <w:rsid w:val="008B610A"/>
    <w:rsid w:val="008B6414"/>
    <w:rsid w:val="008B6422"/>
    <w:rsid w:val="008B64DB"/>
    <w:rsid w:val="008B74A4"/>
    <w:rsid w:val="008B7C2F"/>
    <w:rsid w:val="008B7ED7"/>
    <w:rsid w:val="008C01B7"/>
    <w:rsid w:val="008C01EC"/>
    <w:rsid w:val="008C02B3"/>
    <w:rsid w:val="008C02E5"/>
    <w:rsid w:val="008C0627"/>
    <w:rsid w:val="008C072F"/>
    <w:rsid w:val="008C081A"/>
    <w:rsid w:val="008C092A"/>
    <w:rsid w:val="008C0AA8"/>
    <w:rsid w:val="008C15F5"/>
    <w:rsid w:val="008C1C9D"/>
    <w:rsid w:val="008C1ED5"/>
    <w:rsid w:val="008C1FD7"/>
    <w:rsid w:val="008C2157"/>
    <w:rsid w:val="008C223C"/>
    <w:rsid w:val="008C29BB"/>
    <w:rsid w:val="008C2A14"/>
    <w:rsid w:val="008C32F2"/>
    <w:rsid w:val="008C33F1"/>
    <w:rsid w:val="008C3713"/>
    <w:rsid w:val="008C3A99"/>
    <w:rsid w:val="008C3C2C"/>
    <w:rsid w:val="008C3EED"/>
    <w:rsid w:val="008C3FA5"/>
    <w:rsid w:val="008C4167"/>
    <w:rsid w:val="008C4765"/>
    <w:rsid w:val="008C4A1C"/>
    <w:rsid w:val="008C4CBD"/>
    <w:rsid w:val="008C57E9"/>
    <w:rsid w:val="008C5B8F"/>
    <w:rsid w:val="008C5D49"/>
    <w:rsid w:val="008C601F"/>
    <w:rsid w:val="008C62A2"/>
    <w:rsid w:val="008C63FB"/>
    <w:rsid w:val="008C6570"/>
    <w:rsid w:val="008C65C6"/>
    <w:rsid w:val="008C6753"/>
    <w:rsid w:val="008C6879"/>
    <w:rsid w:val="008C6AF2"/>
    <w:rsid w:val="008C6B38"/>
    <w:rsid w:val="008C6F16"/>
    <w:rsid w:val="008C7071"/>
    <w:rsid w:val="008C728A"/>
    <w:rsid w:val="008C74D3"/>
    <w:rsid w:val="008C7504"/>
    <w:rsid w:val="008C7AAF"/>
    <w:rsid w:val="008C7EA1"/>
    <w:rsid w:val="008D0125"/>
    <w:rsid w:val="008D03CE"/>
    <w:rsid w:val="008D04EF"/>
    <w:rsid w:val="008D0835"/>
    <w:rsid w:val="008D090C"/>
    <w:rsid w:val="008D0968"/>
    <w:rsid w:val="008D0BBE"/>
    <w:rsid w:val="008D0D71"/>
    <w:rsid w:val="008D1627"/>
    <w:rsid w:val="008D17EF"/>
    <w:rsid w:val="008D1AA7"/>
    <w:rsid w:val="008D1B55"/>
    <w:rsid w:val="008D1FF2"/>
    <w:rsid w:val="008D2019"/>
    <w:rsid w:val="008D228D"/>
    <w:rsid w:val="008D2E75"/>
    <w:rsid w:val="008D329D"/>
    <w:rsid w:val="008D3500"/>
    <w:rsid w:val="008D367B"/>
    <w:rsid w:val="008D36F3"/>
    <w:rsid w:val="008D3767"/>
    <w:rsid w:val="008D3A9A"/>
    <w:rsid w:val="008D3B11"/>
    <w:rsid w:val="008D3F8F"/>
    <w:rsid w:val="008D4118"/>
    <w:rsid w:val="008D480D"/>
    <w:rsid w:val="008D4A38"/>
    <w:rsid w:val="008D4CD0"/>
    <w:rsid w:val="008D5214"/>
    <w:rsid w:val="008D54A2"/>
    <w:rsid w:val="008D56BC"/>
    <w:rsid w:val="008D574B"/>
    <w:rsid w:val="008D5771"/>
    <w:rsid w:val="008D57A8"/>
    <w:rsid w:val="008D57F9"/>
    <w:rsid w:val="008D5E44"/>
    <w:rsid w:val="008D5E74"/>
    <w:rsid w:val="008D61CB"/>
    <w:rsid w:val="008D6AD2"/>
    <w:rsid w:val="008D70CA"/>
    <w:rsid w:val="008D75F8"/>
    <w:rsid w:val="008D7724"/>
    <w:rsid w:val="008D7B1A"/>
    <w:rsid w:val="008D7CEE"/>
    <w:rsid w:val="008D7DD5"/>
    <w:rsid w:val="008E0167"/>
    <w:rsid w:val="008E01A2"/>
    <w:rsid w:val="008E0312"/>
    <w:rsid w:val="008E05F4"/>
    <w:rsid w:val="008E074E"/>
    <w:rsid w:val="008E0EC0"/>
    <w:rsid w:val="008E0FA9"/>
    <w:rsid w:val="008E186C"/>
    <w:rsid w:val="008E1922"/>
    <w:rsid w:val="008E194E"/>
    <w:rsid w:val="008E1C3F"/>
    <w:rsid w:val="008E1C42"/>
    <w:rsid w:val="008E28BE"/>
    <w:rsid w:val="008E2BA3"/>
    <w:rsid w:val="008E2F39"/>
    <w:rsid w:val="008E3255"/>
    <w:rsid w:val="008E3693"/>
    <w:rsid w:val="008E3778"/>
    <w:rsid w:val="008E393A"/>
    <w:rsid w:val="008E39D6"/>
    <w:rsid w:val="008E39F9"/>
    <w:rsid w:val="008E3B21"/>
    <w:rsid w:val="008E3C3F"/>
    <w:rsid w:val="008E3E68"/>
    <w:rsid w:val="008E3ED2"/>
    <w:rsid w:val="008E40A6"/>
    <w:rsid w:val="008E41C4"/>
    <w:rsid w:val="008E495D"/>
    <w:rsid w:val="008E4A20"/>
    <w:rsid w:val="008E4DA7"/>
    <w:rsid w:val="008E5081"/>
    <w:rsid w:val="008E5120"/>
    <w:rsid w:val="008E556F"/>
    <w:rsid w:val="008E566B"/>
    <w:rsid w:val="008E584E"/>
    <w:rsid w:val="008E5A9D"/>
    <w:rsid w:val="008E5B65"/>
    <w:rsid w:val="008E5FB0"/>
    <w:rsid w:val="008E60C2"/>
    <w:rsid w:val="008E6284"/>
    <w:rsid w:val="008E6A0B"/>
    <w:rsid w:val="008E6CDB"/>
    <w:rsid w:val="008E6D5F"/>
    <w:rsid w:val="008E7196"/>
    <w:rsid w:val="008E7312"/>
    <w:rsid w:val="008E74E2"/>
    <w:rsid w:val="008E7BB1"/>
    <w:rsid w:val="008F01B4"/>
    <w:rsid w:val="008F02A2"/>
    <w:rsid w:val="008F07E4"/>
    <w:rsid w:val="008F0897"/>
    <w:rsid w:val="008F0A43"/>
    <w:rsid w:val="008F0CE2"/>
    <w:rsid w:val="008F1314"/>
    <w:rsid w:val="008F1EF2"/>
    <w:rsid w:val="008F294B"/>
    <w:rsid w:val="008F2A51"/>
    <w:rsid w:val="008F2D1A"/>
    <w:rsid w:val="008F2EC1"/>
    <w:rsid w:val="008F30C5"/>
    <w:rsid w:val="008F3608"/>
    <w:rsid w:val="008F499D"/>
    <w:rsid w:val="008F5017"/>
    <w:rsid w:val="008F54A1"/>
    <w:rsid w:val="008F5B53"/>
    <w:rsid w:val="008F609F"/>
    <w:rsid w:val="008F6338"/>
    <w:rsid w:val="008F635E"/>
    <w:rsid w:val="008F6471"/>
    <w:rsid w:val="008F64C6"/>
    <w:rsid w:val="008F6874"/>
    <w:rsid w:val="008F6895"/>
    <w:rsid w:val="008F6971"/>
    <w:rsid w:val="008F6A37"/>
    <w:rsid w:val="008F6C21"/>
    <w:rsid w:val="008F6D62"/>
    <w:rsid w:val="008F725D"/>
    <w:rsid w:val="008F726B"/>
    <w:rsid w:val="008F766C"/>
    <w:rsid w:val="008F7681"/>
    <w:rsid w:val="008F76F1"/>
    <w:rsid w:val="008F786C"/>
    <w:rsid w:val="008F7CD9"/>
    <w:rsid w:val="0090038A"/>
    <w:rsid w:val="00900430"/>
    <w:rsid w:val="00900489"/>
    <w:rsid w:val="009007EC"/>
    <w:rsid w:val="00900C8B"/>
    <w:rsid w:val="00900FE3"/>
    <w:rsid w:val="00901013"/>
    <w:rsid w:val="009010D3"/>
    <w:rsid w:val="009014F8"/>
    <w:rsid w:val="009015D2"/>
    <w:rsid w:val="0090166D"/>
    <w:rsid w:val="009016B3"/>
    <w:rsid w:val="00901863"/>
    <w:rsid w:val="00901914"/>
    <w:rsid w:val="00901C30"/>
    <w:rsid w:val="00901C8E"/>
    <w:rsid w:val="00901EEC"/>
    <w:rsid w:val="00902996"/>
    <w:rsid w:val="00902EA6"/>
    <w:rsid w:val="00902F3F"/>
    <w:rsid w:val="00903078"/>
    <w:rsid w:val="0090371D"/>
    <w:rsid w:val="0090377C"/>
    <w:rsid w:val="00903A29"/>
    <w:rsid w:val="00903A58"/>
    <w:rsid w:val="00903CBC"/>
    <w:rsid w:val="009040BB"/>
    <w:rsid w:val="009040E4"/>
    <w:rsid w:val="009043A6"/>
    <w:rsid w:val="0090451E"/>
    <w:rsid w:val="009049F4"/>
    <w:rsid w:val="00904C7C"/>
    <w:rsid w:val="00904DA9"/>
    <w:rsid w:val="00904EDC"/>
    <w:rsid w:val="009051D3"/>
    <w:rsid w:val="00905312"/>
    <w:rsid w:val="00905711"/>
    <w:rsid w:val="00905B2C"/>
    <w:rsid w:val="0090608F"/>
    <w:rsid w:val="00906223"/>
    <w:rsid w:val="00906449"/>
    <w:rsid w:val="009066B1"/>
    <w:rsid w:val="00906A0A"/>
    <w:rsid w:val="00906D2F"/>
    <w:rsid w:val="0090726B"/>
    <w:rsid w:val="00907401"/>
    <w:rsid w:val="0090768D"/>
    <w:rsid w:val="00907934"/>
    <w:rsid w:val="00907988"/>
    <w:rsid w:val="00907A4F"/>
    <w:rsid w:val="00907C70"/>
    <w:rsid w:val="00907EC6"/>
    <w:rsid w:val="00910C47"/>
    <w:rsid w:val="00911220"/>
    <w:rsid w:val="00912137"/>
    <w:rsid w:val="00912312"/>
    <w:rsid w:val="0091272A"/>
    <w:rsid w:val="009127B8"/>
    <w:rsid w:val="00912AA7"/>
    <w:rsid w:val="00912D54"/>
    <w:rsid w:val="00912DDE"/>
    <w:rsid w:val="0091314A"/>
    <w:rsid w:val="009134AE"/>
    <w:rsid w:val="00913898"/>
    <w:rsid w:val="009147FF"/>
    <w:rsid w:val="00914D28"/>
    <w:rsid w:val="00914F50"/>
    <w:rsid w:val="009150E6"/>
    <w:rsid w:val="009158B9"/>
    <w:rsid w:val="009159B1"/>
    <w:rsid w:val="00915B79"/>
    <w:rsid w:val="00915D2B"/>
    <w:rsid w:val="009168BB"/>
    <w:rsid w:val="00916948"/>
    <w:rsid w:val="0091696C"/>
    <w:rsid w:val="00916B59"/>
    <w:rsid w:val="0091705B"/>
    <w:rsid w:val="009171C5"/>
    <w:rsid w:val="0091744A"/>
    <w:rsid w:val="00917D77"/>
    <w:rsid w:val="00917EDA"/>
    <w:rsid w:val="00917F1D"/>
    <w:rsid w:val="00920143"/>
    <w:rsid w:val="009201B7"/>
    <w:rsid w:val="00920636"/>
    <w:rsid w:val="00920CE7"/>
    <w:rsid w:val="00920F9E"/>
    <w:rsid w:val="00921455"/>
    <w:rsid w:val="00921509"/>
    <w:rsid w:val="00921527"/>
    <w:rsid w:val="0092165C"/>
    <w:rsid w:val="009218F3"/>
    <w:rsid w:val="00921AF5"/>
    <w:rsid w:val="00921CF5"/>
    <w:rsid w:val="00921D09"/>
    <w:rsid w:val="00921F69"/>
    <w:rsid w:val="00922368"/>
    <w:rsid w:val="0092236D"/>
    <w:rsid w:val="00922ACB"/>
    <w:rsid w:val="009234A6"/>
    <w:rsid w:val="009235E5"/>
    <w:rsid w:val="00923929"/>
    <w:rsid w:val="009239EE"/>
    <w:rsid w:val="00923C85"/>
    <w:rsid w:val="00923F41"/>
    <w:rsid w:val="0092403A"/>
    <w:rsid w:val="00924858"/>
    <w:rsid w:val="00924DED"/>
    <w:rsid w:val="00924DFC"/>
    <w:rsid w:val="00924E33"/>
    <w:rsid w:val="009251DF"/>
    <w:rsid w:val="009251E3"/>
    <w:rsid w:val="0092526D"/>
    <w:rsid w:val="00925434"/>
    <w:rsid w:val="00925A01"/>
    <w:rsid w:val="00925B4E"/>
    <w:rsid w:val="00925C5A"/>
    <w:rsid w:val="00926504"/>
    <w:rsid w:val="0092679A"/>
    <w:rsid w:val="00926F39"/>
    <w:rsid w:val="009272A1"/>
    <w:rsid w:val="00927465"/>
    <w:rsid w:val="00927A82"/>
    <w:rsid w:val="00927AB9"/>
    <w:rsid w:val="009300C8"/>
    <w:rsid w:val="0093084F"/>
    <w:rsid w:val="00930D75"/>
    <w:rsid w:val="00930F26"/>
    <w:rsid w:val="00931403"/>
    <w:rsid w:val="0093148D"/>
    <w:rsid w:val="0093176E"/>
    <w:rsid w:val="00931886"/>
    <w:rsid w:val="00931897"/>
    <w:rsid w:val="00931A56"/>
    <w:rsid w:val="00931E46"/>
    <w:rsid w:val="00931E4B"/>
    <w:rsid w:val="00932135"/>
    <w:rsid w:val="0093274D"/>
    <w:rsid w:val="00932859"/>
    <w:rsid w:val="00932A3E"/>
    <w:rsid w:val="00932CF0"/>
    <w:rsid w:val="00933175"/>
    <w:rsid w:val="009332CC"/>
    <w:rsid w:val="00933ED8"/>
    <w:rsid w:val="00933F51"/>
    <w:rsid w:val="00933FC8"/>
    <w:rsid w:val="009346E5"/>
    <w:rsid w:val="00934916"/>
    <w:rsid w:val="00934A39"/>
    <w:rsid w:val="00934CD5"/>
    <w:rsid w:val="00934D0C"/>
    <w:rsid w:val="009350B7"/>
    <w:rsid w:val="0093590A"/>
    <w:rsid w:val="00935C8E"/>
    <w:rsid w:val="0093601E"/>
    <w:rsid w:val="009364D9"/>
    <w:rsid w:val="00936624"/>
    <w:rsid w:val="00936CEC"/>
    <w:rsid w:val="00936D95"/>
    <w:rsid w:val="009370FC"/>
    <w:rsid w:val="00937111"/>
    <w:rsid w:val="00937659"/>
    <w:rsid w:val="00940983"/>
    <w:rsid w:val="00940DFA"/>
    <w:rsid w:val="009412DB"/>
    <w:rsid w:val="00941CF9"/>
    <w:rsid w:val="009421F5"/>
    <w:rsid w:val="00942383"/>
    <w:rsid w:val="009423D3"/>
    <w:rsid w:val="00942A39"/>
    <w:rsid w:val="00942D3F"/>
    <w:rsid w:val="00943153"/>
    <w:rsid w:val="00943694"/>
    <w:rsid w:val="00943716"/>
    <w:rsid w:val="00943897"/>
    <w:rsid w:val="00943BE6"/>
    <w:rsid w:val="00944175"/>
    <w:rsid w:val="0094423D"/>
    <w:rsid w:val="0094425D"/>
    <w:rsid w:val="009442A9"/>
    <w:rsid w:val="00944465"/>
    <w:rsid w:val="00944625"/>
    <w:rsid w:val="0094494C"/>
    <w:rsid w:val="00944A3A"/>
    <w:rsid w:val="00945467"/>
    <w:rsid w:val="00945638"/>
    <w:rsid w:val="009459EB"/>
    <w:rsid w:val="00945D3F"/>
    <w:rsid w:val="00945D67"/>
    <w:rsid w:val="00945E91"/>
    <w:rsid w:val="0094632F"/>
    <w:rsid w:val="0094663E"/>
    <w:rsid w:val="00946A97"/>
    <w:rsid w:val="00946C8F"/>
    <w:rsid w:val="00947697"/>
    <w:rsid w:val="009477D4"/>
    <w:rsid w:val="009477DE"/>
    <w:rsid w:val="00947C13"/>
    <w:rsid w:val="00950029"/>
    <w:rsid w:val="009504D7"/>
    <w:rsid w:val="00950603"/>
    <w:rsid w:val="00950724"/>
    <w:rsid w:val="00950734"/>
    <w:rsid w:val="00950901"/>
    <w:rsid w:val="00951718"/>
    <w:rsid w:val="00951DC3"/>
    <w:rsid w:val="009521A2"/>
    <w:rsid w:val="00952372"/>
    <w:rsid w:val="0095298D"/>
    <w:rsid w:val="00952A72"/>
    <w:rsid w:val="00952D0F"/>
    <w:rsid w:val="00952F76"/>
    <w:rsid w:val="00953451"/>
    <w:rsid w:val="00953663"/>
    <w:rsid w:val="00953A74"/>
    <w:rsid w:val="00953B5A"/>
    <w:rsid w:val="00953B6A"/>
    <w:rsid w:val="00954461"/>
    <w:rsid w:val="00954602"/>
    <w:rsid w:val="0095479A"/>
    <w:rsid w:val="009547EC"/>
    <w:rsid w:val="00954EC8"/>
    <w:rsid w:val="0095510C"/>
    <w:rsid w:val="009551F2"/>
    <w:rsid w:val="009553B6"/>
    <w:rsid w:val="009553C8"/>
    <w:rsid w:val="009553D7"/>
    <w:rsid w:val="00955492"/>
    <w:rsid w:val="009554E9"/>
    <w:rsid w:val="009557E6"/>
    <w:rsid w:val="009557EC"/>
    <w:rsid w:val="0095596F"/>
    <w:rsid w:val="00955CD4"/>
    <w:rsid w:val="00955F12"/>
    <w:rsid w:val="00956004"/>
    <w:rsid w:val="009560E9"/>
    <w:rsid w:val="00956108"/>
    <w:rsid w:val="0095642B"/>
    <w:rsid w:val="009569B0"/>
    <w:rsid w:val="00956F14"/>
    <w:rsid w:val="0095707F"/>
    <w:rsid w:val="009571C1"/>
    <w:rsid w:val="009571F1"/>
    <w:rsid w:val="009572D6"/>
    <w:rsid w:val="009574B9"/>
    <w:rsid w:val="00957679"/>
    <w:rsid w:val="0095791E"/>
    <w:rsid w:val="00957C48"/>
    <w:rsid w:val="009605EB"/>
    <w:rsid w:val="00960945"/>
    <w:rsid w:val="00960CC3"/>
    <w:rsid w:val="00960DBF"/>
    <w:rsid w:val="009613FC"/>
    <w:rsid w:val="00961578"/>
    <w:rsid w:val="0096182C"/>
    <w:rsid w:val="00961988"/>
    <w:rsid w:val="00961DED"/>
    <w:rsid w:val="00961E1A"/>
    <w:rsid w:val="00961F0A"/>
    <w:rsid w:val="009624A3"/>
    <w:rsid w:val="0096274F"/>
    <w:rsid w:val="00962752"/>
    <w:rsid w:val="00962944"/>
    <w:rsid w:val="00962A19"/>
    <w:rsid w:val="009633A0"/>
    <w:rsid w:val="00963483"/>
    <w:rsid w:val="009634C5"/>
    <w:rsid w:val="009637F5"/>
    <w:rsid w:val="00963992"/>
    <w:rsid w:val="00963B06"/>
    <w:rsid w:val="00963D65"/>
    <w:rsid w:val="009640B1"/>
    <w:rsid w:val="00964C8D"/>
    <w:rsid w:val="0096510D"/>
    <w:rsid w:val="009653AA"/>
    <w:rsid w:val="009656FC"/>
    <w:rsid w:val="00965AD9"/>
    <w:rsid w:val="00965C54"/>
    <w:rsid w:val="00965DBB"/>
    <w:rsid w:val="00965F8C"/>
    <w:rsid w:val="00966539"/>
    <w:rsid w:val="00966552"/>
    <w:rsid w:val="00966B3C"/>
    <w:rsid w:val="00966D18"/>
    <w:rsid w:val="00966D71"/>
    <w:rsid w:val="00967022"/>
    <w:rsid w:val="009678E3"/>
    <w:rsid w:val="00967CA3"/>
    <w:rsid w:val="00967E22"/>
    <w:rsid w:val="00967E24"/>
    <w:rsid w:val="0097063D"/>
    <w:rsid w:val="0097068D"/>
    <w:rsid w:val="00970AF2"/>
    <w:rsid w:val="00970B05"/>
    <w:rsid w:val="00970DB5"/>
    <w:rsid w:val="00970DE2"/>
    <w:rsid w:val="00970F0F"/>
    <w:rsid w:val="00971150"/>
    <w:rsid w:val="009714F9"/>
    <w:rsid w:val="00971FE2"/>
    <w:rsid w:val="00972080"/>
    <w:rsid w:val="009720C8"/>
    <w:rsid w:val="00972105"/>
    <w:rsid w:val="00972DB3"/>
    <w:rsid w:val="00972DFB"/>
    <w:rsid w:val="0097321E"/>
    <w:rsid w:val="009733CB"/>
    <w:rsid w:val="009734C6"/>
    <w:rsid w:val="0097353B"/>
    <w:rsid w:val="00973A96"/>
    <w:rsid w:val="009741CB"/>
    <w:rsid w:val="009741D5"/>
    <w:rsid w:val="009744CD"/>
    <w:rsid w:val="00974589"/>
    <w:rsid w:val="00974B4E"/>
    <w:rsid w:val="00974F8D"/>
    <w:rsid w:val="00975846"/>
    <w:rsid w:val="0097592D"/>
    <w:rsid w:val="00975A86"/>
    <w:rsid w:val="00975AF2"/>
    <w:rsid w:val="00975D67"/>
    <w:rsid w:val="0097649B"/>
    <w:rsid w:val="00976FFF"/>
    <w:rsid w:val="00977411"/>
    <w:rsid w:val="00977699"/>
    <w:rsid w:val="00980108"/>
    <w:rsid w:val="00980543"/>
    <w:rsid w:val="0098056A"/>
    <w:rsid w:val="009806D0"/>
    <w:rsid w:val="00980CFF"/>
    <w:rsid w:val="00981056"/>
    <w:rsid w:val="009811DD"/>
    <w:rsid w:val="00981D40"/>
    <w:rsid w:val="00982368"/>
    <w:rsid w:val="0098239B"/>
    <w:rsid w:val="0098264C"/>
    <w:rsid w:val="0098275E"/>
    <w:rsid w:val="00982AA0"/>
    <w:rsid w:val="00982DEE"/>
    <w:rsid w:val="009836A0"/>
    <w:rsid w:val="009837DB"/>
    <w:rsid w:val="00983858"/>
    <w:rsid w:val="0098387A"/>
    <w:rsid w:val="00983C2E"/>
    <w:rsid w:val="0098445E"/>
    <w:rsid w:val="009844F2"/>
    <w:rsid w:val="0098471D"/>
    <w:rsid w:val="00984E4D"/>
    <w:rsid w:val="0098619E"/>
    <w:rsid w:val="009862B8"/>
    <w:rsid w:val="00986696"/>
    <w:rsid w:val="00986AED"/>
    <w:rsid w:val="00987851"/>
    <w:rsid w:val="00987918"/>
    <w:rsid w:val="00990861"/>
    <w:rsid w:val="009908FD"/>
    <w:rsid w:val="00990BC5"/>
    <w:rsid w:val="00991180"/>
    <w:rsid w:val="00991335"/>
    <w:rsid w:val="009916A6"/>
    <w:rsid w:val="00991880"/>
    <w:rsid w:val="0099189B"/>
    <w:rsid w:val="00991A1D"/>
    <w:rsid w:val="00991B33"/>
    <w:rsid w:val="00991E9E"/>
    <w:rsid w:val="009923EF"/>
    <w:rsid w:val="009925B6"/>
    <w:rsid w:val="0099340C"/>
    <w:rsid w:val="0099395F"/>
    <w:rsid w:val="009940BB"/>
    <w:rsid w:val="0099439C"/>
    <w:rsid w:val="009946EA"/>
    <w:rsid w:val="00994734"/>
    <w:rsid w:val="00994907"/>
    <w:rsid w:val="009949F7"/>
    <w:rsid w:val="00994A6A"/>
    <w:rsid w:val="00994A75"/>
    <w:rsid w:val="00994CAB"/>
    <w:rsid w:val="00995780"/>
    <w:rsid w:val="009957F3"/>
    <w:rsid w:val="00995904"/>
    <w:rsid w:val="00995B56"/>
    <w:rsid w:val="009962EB"/>
    <w:rsid w:val="009962F7"/>
    <w:rsid w:val="009965F0"/>
    <w:rsid w:val="0099675E"/>
    <w:rsid w:val="00997B28"/>
    <w:rsid w:val="00997BFF"/>
    <w:rsid w:val="009A03BB"/>
    <w:rsid w:val="009A0AFD"/>
    <w:rsid w:val="009A0E2A"/>
    <w:rsid w:val="009A0F32"/>
    <w:rsid w:val="009A0FF0"/>
    <w:rsid w:val="009A1517"/>
    <w:rsid w:val="009A2CD1"/>
    <w:rsid w:val="009A2E91"/>
    <w:rsid w:val="009A2F53"/>
    <w:rsid w:val="009A322C"/>
    <w:rsid w:val="009A343D"/>
    <w:rsid w:val="009A3696"/>
    <w:rsid w:val="009A37CD"/>
    <w:rsid w:val="009A4595"/>
    <w:rsid w:val="009A45F1"/>
    <w:rsid w:val="009A4613"/>
    <w:rsid w:val="009A4787"/>
    <w:rsid w:val="009A4A4F"/>
    <w:rsid w:val="009A4ACF"/>
    <w:rsid w:val="009A503E"/>
    <w:rsid w:val="009A527D"/>
    <w:rsid w:val="009A568A"/>
    <w:rsid w:val="009A5702"/>
    <w:rsid w:val="009A578E"/>
    <w:rsid w:val="009A5840"/>
    <w:rsid w:val="009A5853"/>
    <w:rsid w:val="009A5A4F"/>
    <w:rsid w:val="009A5E11"/>
    <w:rsid w:val="009A60CA"/>
    <w:rsid w:val="009A626A"/>
    <w:rsid w:val="009A6294"/>
    <w:rsid w:val="009A63DC"/>
    <w:rsid w:val="009A6585"/>
    <w:rsid w:val="009A6743"/>
    <w:rsid w:val="009A69B2"/>
    <w:rsid w:val="009A6A4E"/>
    <w:rsid w:val="009A7022"/>
    <w:rsid w:val="009A77D8"/>
    <w:rsid w:val="009A78CA"/>
    <w:rsid w:val="009A7A17"/>
    <w:rsid w:val="009A7F02"/>
    <w:rsid w:val="009B00F3"/>
    <w:rsid w:val="009B0259"/>
    <w:rsid w:val="009B04CD"/>
    <w:rsid w:val="009B1828"/>
    <w:rsid w:val="009B1865"/>
    <w:rsid w:val="009B1B7E"/>
    <w:rsid w:val="009B1E1D"/>
    <w:rsid w:val="009B1F27"/>
    <w:rsid w:val="009B2110"/>
    <w:rsid w:val="009B2382"/>
    <w:rsid w:val="009B25BA"/>
    <w:rsid w:val="009B26A1"/>
    <w:rsid w:val="009B2858"/>
    <w:rsid w:val="009B2A8A"/>
    <w:rsid w:val="009B326B"/>
    <w:rsid w:val="009B33D5"/>
    <w:rsid w:val="009B356F"/>
    <w:rsid w:val="009B382A"/>
    <w:rsid w:val="009B3B71"/>
    <w:rsid w:val="009B3B79"/>
    <w:rsid w:val="009B3CD1"/>
    <w:rsid w:val="009B4111"/>
    <w:rsid w:val="009B41F5"/>
    <w:rsid w:val="009B4238"/>
    <w:rsid w:val="009B424A"/>
    <w:rsid w:val="009B4C3D"/>
    <w:rsid w:val="009B4FD0"/>
    <w:rsid w:val="009B50F8"/>
    <w:rsid w:val="009B5713"/>
    <w:rsid w:val="009B57CC"/>
    <w:rsid w:val="009B57F4"/>
    <w:rsid w:val="009B599D"/>
    <w:rsid w:val="009B5E51"/>
    <w:rsid w:val="009B608D"/>
    <w:rsid w:val="009B6251"/>
    <w:rsid w:val="009B65A9"/>
    <w:rsid w:val="009B667E"/>
    <w:rsid w:val="009B6694"/>
    <w:rsid w:val="009B66AD"/>
    <w:rsid w:val="009B6CAA"/>
    <w:rsid w:val="009B75E9"/>
    <w:rsid w:val="009B785D"/>
    <w:rsid w:val="009B7B3E"/>
    <w:rsid w:val="009B7C8F"/>
    <w:rsid w:val="009B7FBA"/>
    <w:rsid w:val="009C0554"/>
    <w:rsid w:val="009C0D06"/>
    <w:rsid w:val="009C10AF"/>
    <w:rsid w:val="009C1128"/>
    <w:rsid w:val="009C11E7"/>
    <w:rsid w:val="009C1770"/>
    <w:rsid w:val="009C1933"/>
    <w:rsid w:val="009C1C89"/>
    <w:rsid w:val="009C21A8"/>
    <w:rsid w:val="009C229A"/>
    <w:rsid w:val="009C25DE"/>
    <w:rsid w:val="009C2601"/>
    <w:rsid w:val="009C27C0"/>
    <w:rsid w:val="009C2877"/>
    <w:rsid w:val="009C2DF5"/>
    <w:rsid w:val="009C2E5F"/>
    <w:rsid w:val="009C33CD"/>
    <w:rsid w:val="009C378C"/>
    <w:rsid w:val="009C3854"/>
    <w:rsid w:val="009C3891"/>
    <w:rsid w:val="009C3A85"/>
    <w:rsid w:val="009C3CC6"/>
    <w:rsid w:val="009C4D26"/>
    <w:rsid w:val="009C5570"/>
    <w:rsid w:val="009C5885"/>
    <w:rsid w:val="009C5D03"/>
    <w:rsid w:val="009C5D43"/>
    <w:rsid w:val="009C603C"/>
    <w:rsid w:val="009C60C7"/>
    <w:rsid w:val="009C613D"/>
    <w:rsid w:val="009C644D"/>
    <w:rsid w:val="009C672F"/>
    <w:rsid w:val="009C67AA"/>
    <w:rsid w:val="009C6811"/>
    <w:rsid w:val="009C6937"/>
    <w:rsid w:val="009C69FC"/>
    <w:rsid w:val="009C6ECF"/>
    <w:rsid w:val="009C75C5"/>
    <w:rsid w:val="009C7762"/>
    <w:rsid w:val="009C78A4"/>
    <w:rsid w:val="009C78A9"/>
    <w:rsid w:val="009C78C7"/>
    <w:rsid w:val="009C7C3E"/>
    <w:rsid w:val="009C7D26"/>
    <w:rsid w:val="009D07CD"/>
    <w:rsid w:val="009D0988"/>
    <w:rsid w:val="009D0D1B"/>
    <w:rsid w:val="009D0DDC"/>
    <w:rsid w:val="009D0F7B"/>
    <w:rsid w:val="009D1431"/>
    <w:rsid w:val="009D1586"/>
    <w:rsid w:val="009D15CA"/>
    <w:rsid w:val="009D16B6"/>
    <w:rsid w:val="009D1965"/>
    <w:rsid w:val="009D1E8B"/>
    <w:rsid w:val="009D1F17"/>
    <w:rsid w:val="009D20F7"/>
    <w:rsid w:val="009D21B1"/>
    <w:rsid w:val="009D21EE"/>
    <w:rsid w:val="009D2849"/>
    <w:rsid w:val="009D2B03"/>
    <w:rsid w:val="009D2C0B"/>
    <w:rsid w:val="009D305C"/>
    <w:rsid w:val="009D3246"/>
    <w:rsid w:val="009D33A5"/>
    <w:rsid w:val="009D33FA"/>
    <w:rsid w:val="009D3483"/>
    <w:rsid w:val="009D3652"/>
    <w:rsid w:val="009D374D"/>
    <w:rsid w:val="009D3C57"/>
    <w:rsid w:val="009D3E57"/>
    <w:rsid w:val="009D4710"/>
    <w:rsid w:val="009D4812"/>
    <w:rsid w:val="009D4CD9"/>
    <w:rsid w:val="009D536F"/>
    <w:rsid w:val="009D56D4"/>
    <w:rsid w:val="009D572F"/>
    <w:rsid w:val="009D59ED"/>
    <w:rsid w:val="009D5BDD"/>
    <w:rsid w:val="009D601B"/>
    <w:rsid w:val="009D659A"/>
    <w:rsid w:val="009D66A2"/>
    <w:rsid w:val="009D6DA7"/>
    <w:rsid w:val="009D7274"/>
    <w:rsid w:val="009D73EB"/>
    <w:rsid w:val="009D7528"/>
    <w:rsid w:val="009D7CE1"/>
    <w:rsid w:val="009D7FB1"/>
    <w:rsid w:val="009E015B"/>
    <w:rsid w:val="009E035D"/>
    <w:rsid w:val="009E0A84"/>
    <w:rsid w:val="009E0C2C"/>
    <w:rsid w:val="009E0D3E"/>
    <w:rsid w:val="009E1046"/>
    <w:rsid w:val="009E110E"/>
    <w:rsid w:val="009E1242"/>
    <w:rsid w:val="009E1291"/>
    <w:rsid w:val="009E147C"/>
    <w:rsid w:val="009E1772"/>
    <w:rsid w:val="009E1A2D"/>
    <w:rsid w:val="009E3969"/>
    <w:rsid w:val="009E3ACD"/>
    <w:rsid w:val="009E40DE"/>
    <w:rsid w:val="009E4233"/>
    <w:rsid w:val="009E48C0"/>
    <w:rsid w:val="009E4ABD"/>
    <w:rsid w:val="009E4E48"/>
    <w:rsid w:val="009E50E5"/>
    <w:rsid w:val="009E547B"/>
    <w:rsid w:val="009E5623"/>
    <w:rsid w:val="009E597F"/>
    <w:rsid w:val="009E68A9"/>
    <w:rsid w:val="009E694A"/>
    <w:rsid w:val="009E6ECF"/>
    <w:rsid w:val="009E7156"/>
    <w:rsid w:val="009E769A"/>
    <w:rsid w:val="009E7BB4"/>
    <w:rsid w:val="009E7DB0"/>
    <w:rsid w:val="009E7EE0"/>
    <w:rsid w:val="009E7FAD"/>
    <w:rsid w:val="009F00A9"/>
    <w:rsid w:val="009F0266"/>
    <w:rsid w:val="009F089E"/>
    <w:rsid w:val="009F09BF"/>
    <w:rsid w:val="009F0A27"/>
    <w:rsid w:val="009F0E23"/>
    <w:rsid w:val="009F1192"/>
    <w:rsid w:val="009F1546"/>
    <w:rsid w:val="009F15BB"/>
    <w:rsid w:val="009F19E8"/>
    <w:rsid w:val="009F1A3B"/>
    <w:rsid w:val="009F23CA"/>
    <w:rsid w:val="009F27D4"/>
    <w:rsid w:val="009F288C"/>
    <w:rsid w:val="009F28DF"/>
    <w:rsid w:val="009F2DE2"/>
    <w:rsid w:val="009F34B9"/>
    <w:rsid w:val="009F3538"/>
    <w:rsid w:val="009F3570"/>
    <w:rsid w:val="009F37D4"/>
    <w:rsid w:val="009F3912"/>
    <w:rsid w:val="009F3C3B"/>
    <w:rsid w:val="009F3D94"/>
    <w:rsid w:val="009F414B"/>
    <w:rsid w:val="009F4595"/>
    <w:rsid w:val="009F47E4"/>
    <w:rsid w:val="009F4D0F"/>
    <w:rsid w:val="009F5118"/>
    <w:rsid w:val="009F5538"/>
    <w:rsid w:val="009F587D"/>
    <w:rsid w:val="009F5E98"/>
    <w:rsid w:val="009F6268"/>
    <w:rsid w:val="009F6E8D"/>
    <w:rsid w:val="009F733B"/>
    <w:rsid w:val="009F742F"/>
    <w:rsid w:val="009F76B3"/>
    <w:rsid w:val="009F76F5"/>
    <w:rsid w:val="009F7CDA"/>
    <w:rsid w:val="009F7FD7"/>
    <w:rsid w:val="00A003CF"/>
    <w:rsid w:val="00A01295"/>
    <w:rsid w:val="00A01839"/>
    <w:rsid w:val="00A01BC1"/>
    <w:rsid w:val="00A01F93"/>
    <w:rsid w:val="00A0208D"/>
    <w:rsid w:val="00A022C5"/>
    <w:rsid w:val="00A0279A"/>
    <w:rsid w:val="00A0349E"/>
    <w:rsid w:val="00A03981"/>
    <w:rsid w:val="00A03A6B"/>
    <w:rsid w:val="00A03B24"/>
    <w:rsid w:val="00A042B5"/>
    <w:rsid w:val="00A04559"/>
    <w:rsid w:val="00A049F0"/>
    <w:rsid w:val="00A04ECA"/>
    <w:rsid w:val="00A05108"/>
    <w:rsid w:val="00A05169"/>
    <w:rsid w:val="00A051DA"/>
    <w:rsid w:val="00A052DC"/>
    <w:rsid w:val="00A054E7"/>
    <w:rsid w:val="00A05574"/>
    <w:rsid w:val="00A055A9"/>
    <w:rsid w:val="00A058CA"/>
    <w:rsid w:val="00A05B58"/>
    <w:rsid w:val="00A05E9C"/>
    <w:rsid w:val="00A06EC3"/>
    <w:rsid w:val="00A071ED"/>
    <w:rsid w:val="00A0721C"/>
    <w:rsid w:val="00A07512"/>
    <w:rsid w:val="00A07D5C"/>
    <w:rsid w:val="00A07FA9"/>
    <w:rsid w:val="00A1025A"/>
    <w:rsid w:val="00A10393"/>
    <w:rsid w:val="00A10523"/>
    <w:rsid w:val="00A1053B"/>
    <w:rsid w:val="00A107E6"/>
    <w:rsid w:val="00A10B8B"/>
    <w:rsid w:val="00A110DD"/>
    <w:rsid w:val="00A1191B"/>
    <w:rsid w:val="00A11A6F"/>
    <w:rsid w:val="00A11D15"/>
    <w:rsid w:val="00A11EB7"/>
    <w:rsid w:val="00A11ED4"/>
    <w:rsid w:val="00A12041"/>
    <w:rsid w:val="00A12CB6"/>
    <w:rsid w:val="00A12D86"/>
    <w:rsid w:val="00A1306E"/>
    <w:rsid w:val="00A1327D"/>
    <w:rsid w:val="00A134C0"/>
    <w:rsid w:val="00A13CEE"/>
    <w:rsid w:val="00A14094"/>
    <w:rsid w:val="00A140DB"/>
    <w:rsid w:val="00A1444C"/>
    <w:rsid w:val="00A1450E"/>
    <w:rsid w:val="00A14586"/>
    <w:rsid w:val="00A14DEA"/>
    <w:rsid w:val="00A14FD7"/>
    <w:rsid w:val="00A15045"/>
    <w:rsid w:val="00A15499"/>
    <w:rsid w:val="00A15A0E"/>
    <w:rsid w:val="00A15D94"/>
    <w:rsid w:val="00A160F6"/>
    <w:rsid w:val="00A165FA"/>
    <w:rsid w:val="00A1668A"/>
    <w:rsid w:val="00A16889"/>
    <w:rsid w:val="00A16F2D"/>
    <w:rsid w:val="00A16F96"/>
    <w:rsid w:val="00A175EE"/>
    <w:rsid w:val="00A17B67"/>
    <w:rsid w:val="00A17C01"/>
    <w:rsid w:val="00A17CE0"/>
    <w:rsid w:val="00A17D9B"/>
    <w:rsid w:val="00A2019D"/>
    <w:rsid w:val="00A2086F"/>
    <w:rsid w:val="00A20925"/>
    <w:rsid w:val="00A20B27"/>
    <w:rsid w:val="00A21065"/>
    <w:rsid w:val="00A216D5"/>
    <w:rsid w:val="00A21A9E"/>
    <w:rsid w:val="00A21F50"/>
    <w:rsid w:val="00A2201E"/>
    <w:rsid w:val="00A2205A"/>
    <w:rsid w:val="00A221BB"/>
    <w:rsid w:val="00A227BA"/>
    <w:rsid w:val="00A22805"/>
    <w:rsid w:val="00A22BCE"/>
    <w:rsid w:val="00A22C3F"/>
    <w:rsid w:val="00A22D56"/>
    <w:rsid w:val="00A22E44"/>
    <w:rsid w:val="00A23085"/>
    <w:rsid w:val="00A238DF"/>
    <w:rsid w:val="00A2390C"/>
    <w:rsid w:val="00A23993"/>
    <w:rsid w:val="00A23ACC"/>
    <w:rsid w:val="00A23E42"/>
    <w:rsid w:val="00A240B3"/>
    <w:rsid w:val="00A241DC"/>
    <w:rsid w:val="00A24496"/>
    <w:rsid w:val="00A2468F"/>
    <w:rsid w:val="00A249DC"/>
    <w:rsid w:val="00A24B96"/>
    <w:rsid w:val="00A24CC4"/>
    <w:rsid w:val="00A24D5D"/>
    <w:rsid w:val="00A24EE9"/>
    <w:rsid w:val="00A2514B"/>
    <w:rsid w:val="00A2587C"/>
    <w:rsid w:val="00A25ABC"/>
    <w:rsid w:val="00A25BCC"/>
    <w:rsid w:val="00A25BEC"/>
    <w:rsid w:val="00A25D35"/>
    <w:rsid w:val="00A25D39"/>
    <w:rsid w:val="00A25D70"/>
    <w:rsid w:val="00A25E62"/>
    <w:rsid w:val="00A25F03"/>
    <w:rsid w:val="00A26101"/>
    <w:rsid w:val="00A2641A"/>
    <w:rsid w:val="00A2677A"/>
    <w:rsid w:val="00A26999"/>
    <w:rsid w:val="00A269E7"/>
    <w:rsid w:val="00A26C51"/>
    <w:rsid w:val="00A26D6E"/>
    <w:rsid w:val="00A27107"/>
    <w:rsid w:val="00A27275"/>
    <w:rsid w:val="00A27306"/>
    <w:rsid w:val="00A27409"/>
    <w:rsid w:val="00A27824"/>
    <w:rsid w:val="00A2790D"/>
    <w:rsid w:val="00A30437"/>
    <w:rsid w:val="00A30E09"/>
    <w:rsid w:val="00A314A3"/>
    <w:rsid w:val="00A31788"/>
    <w:rsid w:val="00A31FE4"/>
    <w:rsid w:val="00A3259D"/>
    <w:rsid w:val="00A3299B"/>
    <w:rsid w:val="00A32B80"/>
    <w:rsid w:val="00A32C5A"/>
    <w:rsid w:val="00A32E55"/>
    <w:rsid w:val="00A32FE0"/>
    <w:rsid w:val="00A330C8"/>
    <w:rsid w:val="00A3357F"/>
    <w:rsid w:val="00A346AE"/>
    <w:rsid w:val="00A34919"/>
    <w:rsid w:val="00A3497D"/>
    <w:rsid w:val="00A34C16"/>
    <w:rsid w:val="00A34CE4"/>
    <w:rsid w:val="00A35136"/>
    <w:rsid w:val="00A3528D"/>
    <w:rsid w:val="00A35482"/>
    <w:rsid w:val="00A355E5"/>
    <w:rsid w:val="00A359B3"/>
    <w:rsid w:val="00A368D3"/>
    <w:rsid w:val="00A369E1"/>
    <w:rsid w:val="00A36B32"/>
    <w:rsid w:val="00A36BD2"/>
    <w:rsid w:val="00A36CE5"/>
    <w:rsid w:val="00A37325"/>
    <w:rsid w:val="00A37800"/>
    <w:rsid w:val="00A37916"/>
    <w:rsid w:val="00A37A86"/>
    <w:rsid w:val="00A37AD7"/>
    <w:rsid w:val="00A40213"/>
    <w:rsid w:val="00A4026B"/>
    <w:rsid w:val="00A40313"/>
    <w:rsid w:val="00A4047F"/>
    <w:rsid w:val="00A40AA0"/>
    <w:rsid w:val="00A40BCD"/>
    <w:rsid w:val="00A40DB0"/>
    <w:rsid w:val="00A40E06"/>
    <w:rsid w:val="00A4117C"/>
    <w:rsid w:val="00A41529"/>
    <w:rsid w:val="00A419C6"/>
    <w:rsid w:val="00A41A04"/>
    <w:rsid w:val="00A41F45"/>
    <w:rsid w:val="00A421A9"/>
    <w:rsid w:val="00A425F1"/>
    <w:rsid w:val="00A430D5"/>
    <w:rsid w:val="00A433C8"/>
    <w:rsid w:val="00A43576"/>
    <w:rsid w:val="00A4389D"/>
    <w:rsid w:val="00A43DB2"/>
    <w:rsid w:val="00A446E8"/>
    <w:rsid w:val="00A4482C"/>
    <w:rsid w:val="00A44A26"/>
    <w:rsid w:val="00A45494"/>
    <w:rsid w:val="00A454B6"/>
    <w:rsid w:val="00A45573"/>
    <w:rsid w:val="00A45828"/>
    <w:rsid w:val="00A45B72"/>
    <w:rsid w:val="00A45CC5"/>
    <w:rsid w:val="00A46AF5"/>
    <w:rsid w:val="00A46BD0"/>
    <w:rsid w:val="00A46C54"/>
    <w:rsid w:val="00A473C4"/>
    <w:rsid w:val="00A47641"/>
    <w:rsid w:val="00A47D16"/>
    <w:rsid w:val="00A47D70"/>
    <w:rsid w:val="00A502BA"/>
    <w:rsid w:val="00A50301"/>
    <w:rsid w:val="00A503B4"/>
    <w:rsid w:val="00A50497"/>
    <w:rsid w:val="00A50629"/>
    <w:rsid w:val="00A50EB8"/>
    <w:rsid w:val="00A50EE2"/>
    <w:rsid w:val="00A51104"/>
    <w:rsid w:val="00A5123D"/>
    <w:rsid w:val="00A519EF"/>
    <w:rsid w:val="00A51B39"/>
    <w:rsid w:val="00A51EF1"/>
    <w:rsid w:val="00A51FDE"/>
    <w:rsid w:val="00A52729"/>
    <w:rsid w:val="00A52ADA"/>
    <w:rsid w:val="00A52F44"/>
    <w:rsid w:val="00A5307F"/>
    <w:rsid w:val="00A53249"/>
    <w:rsid w:val="00A5367F"/>
    <w:rsid w:val="00A53F31"/>
    <w:rsid w:val="00A53F37"/>
    <w:rsid w:val="00A54621"/>
    <w:rsid w:val="00A5492F"/>
    <w:rsid w:val="00A5511D"/>
    <w:rsid w:val="00A55844"/>
    <w:rsid w:val="00A55BC9"/>
    <w:rsid w:val="00A55C7F"/>
    <w:rsid w:val="00A55E48"/>
    <w:rsid w:val="00A55F48"/>
    <w:rsid w:val="00A562D4"/>
    <w:rsid w:val="00A5659C"/>
    <w:rsid w:val="00A5661F"/>
    <w:rsid w:val="00A56903"/>
    <w:rsid w:val="00A569A7"/>
    <w:rsid w:val="00A56D04"/>
    <w:rsid w:val="00A56DB0"/>
    <w:rsid w:val="00A5717B"/>
    <w:rsid w:val="00A576A2"/>
    <w:rsid w:val="00A5772B"/>
    <w:rsid w:val="00A577D2"/>
    <w:rsid w:val="00A57AA3"/>
    <w:rsid w:val="00A57AF4"/>
    <w:rsid w:val="00A57D72"/>
    <w:rsid w:val="00A6005D"/>
    <w:rsid w:val="00A601AF"/>
    <w:rsid w:val="00A61126"/>
    <w:rsid w:val="00A61178"/>
    <w:rsid w:val="00A61DFE"/>
    <w:rsid w:val="00A61E08"/>
    <w:rsid w:val="00A61F05"/>
    <w:rsid w:val="00A61F8B"/>
    <w:rsid w:val="00A62186"/>
    <w:rsid w:val="00A62220"/>
    <w:rsid w:val="00A622FD"/>
    <w:rsid w:val="00A624B0"/>
    <w:rsid w:val="00A6251F"/>
    <w:rsid w:val="00A6360D"/>
    <w:rsid w:val="00A63B1C"/>
    <w:rsid w:val="00A640EA"/>
    <w:rsid w:val="00A640F1"/>
    <w:rsid w:val="00A64439"/>
    <w:rsid w:val="00A64778"/>
    <w:rsid w:val="00A64AC1"/>
    <w:rsid w:val="00A64E74"/>
    <w:rsid w:val="00A6513D"/>
    <w:rsid w:val="00A65331"/>
    <w:rsid w:val="00A6578C"/>
    <w:rsid w:val="00A659E0"/>
    <w:rsid w:val="00A65EF5"/>
    <w:rsid w:val="00A66296"/>
    <w:rsid w:val="00A6638F"/>
    <w:rsid w:val="00A6693C"/>
    <w:rsid w:val="00A669FE"/>
    <w:rsid w:val="00A66B89"/>
    <w:rsid w:val="00A66E75"/>
    <w:rsid w:val="00A670E4"/>
    <w:rsid w:val="00A671B2"/>
    <w:rsid w:val="00A6758E"/>
    <w:rsid w:val="00A67857"/>
    <w:rsid w:val="00A67DC1"/>
    <w:rsid w:val="00A67E54"/>
    <w:rsid w:val="00A67F6D"/>
    <w:rsid w:val="00A7002A"/>
    <w:rsid w:val="00A70166"/>
    <w:rsid w:val="00A70342"/>
    <w:rsid w:val="00A70354"/>
    <w:rsid w:val="00A703AC"/>
    <w:rsid w:val="00A7078C"/>
    <w:rsid w:val="00A708FD"/>
    <w:rsid w:val="00A70A3F"/>
    <w:rsid w:val="00A71149"/>
    <w:rsid w:val="00A71245"/>
    <w:rsid w:val="00A7134E"/>
    <w:rsid w:val="00A71500"/>
    <w:rsid w:val="00A7176B"/>
    <w:rsid w:val="00A71936"/>
    <w:rsid w:val="00A71B25"/>
    <w:rsid w:val="00A71C7A"/>
    <w:rsid w:val="00A71F02"/>
    <w:rsid w:val="00A71FF4"/>
    <w:rsid w:val="00A721A1"/>
    <w:rsid w:val="00A72AD6"/>
    <w:rsid w:val="00A72B91"/>
    <w:rsid w:val="00A731CB"/>
    <w:rsid w:val="00A73239"/>
    <w:rsid w:val="00A735F1"/>
    <w:rsid w:val="00A737D2"/>
    <w:rsid w:val="00A73C00"/>
    <w:rsid w:val="00A73D34"/>
    <w:rsid w:val="00A740FB"/>
    <w:rsid w:val="00A74555"/>
    <w:rsid w:val="00A747F5"/>
    <w:rsid w:val="00A74B9F"/>
    <w:rsid w:val="00A74F5A"/>
    <w:rsid w:val="00A752B0"/>
    <w:rsid w:val="00A754D1"/>
    <w:rsid w:val="00A75A1C"/>
    <w:rsid w:val="00A75BA0"/>
    <w:rsid w:val="00A75D04"/>
    <w:rsid w:val="00A762C7"/>
    <w:rsid w:val="00A765CD"/>
    <w:rsid w:val="00A765E4"/>
    <w:rsid w:val="00A7685D"/>
    <w:rsid w:val="00A76BD6"/>
    <w:rsid w:val="00A76DAE"/>
    <w:rsid w:val="00A77237"/>
    <w:rsid w:val="00A77382"/>
    <w:rsid w:val="00A775EB"/>
    <w:rsid w:val="00A77F52"/>
    <w:rsid w:val="00A809A3"/>
    <w:rsid w:val="00A81486"/>
    <w:rsid w:val="00A8159B"/>
    <w:rsid w:val="00A815EB"/>
    <w:rsid w:val="00A8177C"/>
    <w:rsid w:val="00A81BA8"/>
    <w:rsid w:val="00A81E55"/>
    <w:rsid w:val="00A82708"/>
    <w:rsid w:val="00A82800"/>
    <w:rsid w:val="00A83125"/>
    <w:rsid w:val="00A83176"/>
    <w:rsid w:val="00A8318D"/>
    <w:rsid w:val="00A832CA"/>
    <w:rsid w:val="00A836A0"/>
    <w:rsid w:val="00A836D1"/>
    <w:rsid w:val="00A84377"/>
    <w:rsid w:val="00A84D42"/>
    <w:rsid w:val="00A850EC"/>
    <w:rsid w:val="00A85434"/>
    <w:rsid w:val="00A854E7"/>
    <w:rsid w:val="00A85CC9"/>
    <w:rsid w:val="00A85F3D"/>
    <w:rsid w:val="00A8632F"/>
    <w:rsid w:val="00A86478"/>
    <w:rsid w:val="00A866A4"/>
    <w:rsid w:val="00A86772"/>
    <w:rsid w:val="00A86813"/>
    <w:rsid w:val="00A869AB"/>
    <w:rsid w:val="00A869F1"/>
    <w:rsid w:val="00A86B76"/>
    <w:rsid w:val="00A86DC0"/>
    <w:rsid w:val="00A87B10"/>
    <w:rsid w:val="00A87D0C"/>
    <w:rsid w:val="00A900DD"/>
    <w:rsid w:val="00A90256"/>
    <w:rsid w:val="00A90618"/>
    <w:rsid w:val="00A90951"/>
    <w:rsid w:val="00A90A62"/>
    <w:rsid w:val="00A90A65"/>
    <w:rsid w:val="00A90B2D"/>
    <w:rsid w:val="00A90C89"/>
    <w:rsid w:val="00A911DB"/>
    <w:rsid w:val="00A91837"/>
    <w:rsid w:val="00A91BD7"/>
    <w:rsid w:val="00A92075"/>
    <w:rsid w:val="00A92273"/>
    <w:rsid w:val="00A92BB3"/>
    <w:rsid w:val="00A92D9A"/>
    <w:rsid w:val="00A92E2F"/>
    <w:rsid w:val="00A92FC6"/>
    <w:rsid w:val="00A92FC9"/>
    <w:rsid w:val="00A93127"/>
    <w:rsid w:val="00A93440"/>
    <w:rsid w:val="00A93715"/>
    <w:rsid w:val="00A94178"/>
    <w:rsid w:val="00A941C8"/>
    <w:rsid w:val="00A9433B"/>
    <w:rsid w:val="00A946BC"/>
    <w:rsid w:val="00A94912"/>
    <w:rsid w:val="00A94A02"/>
    <w:rsid w:val="00A94BA0"/>
    <w:rsid w:val="00A94FD7"/>
    <w:rsid w:val="00A95133"/>
    <w:rsid w:val="00A95170"/>
    <w:rsid w:val="00A95A80"/>
    <w:rsid w:val="00A95C26"/>
    <w:rsid w:val="00A969E3"/>
    <w:rsid w:val="00A96D51"/>
    <w:rsid w:val="00A96E88"/>
    <w:rsid w:val="00A97227"/>
    <w:rsid w:val="00A975A9"/>
    <w:rsid w:val="00A976B8"/>
    <w:rsid w:val="00A97910"/>
    <w:rsid w:val="00A97C93"/>
    <w:rsid w:val="00A97E38"/>
    <w:rsid w:val="00AA0012"/>
    <w:rsid w:val="00AA0874"/>
    <w:rsid w:val="00AA08BF"/>
    <w:rsid w:val="00AA0D19"/>
    <w:rsid w:val="00AA0E20"/>
    <w:rsid w:val="00AA17BC"/>
    <w:rsid w:val="00AA18D0"/>
    <w:rsid w:val="00AA1D13"/>
    <w:rsid w:val="00AA20D6"/>
    <w:rsid w:val="00AA267E"/>
    <w:rsid w:val="00AA2F6D"/>
    <w:rsid w:val="00AA3344"/>
    <w:rsid w:val="00AA3780"/>
    <w:rsid w:val="00AA38A2"/>
    <w:rsid w:val="00AA3C41"/>
    <w:rsid w:val="00AA3D14"/>
    <w:rsid w:val="00AA3F2F"/>
    <w:rsid w:val="00AA4151"/>
    <w:rsid w:val="00AA4B29"/>
    <w:rsid w:val="00AA4C02"/>
    <w:rsid w:val="00AA598D"/>
    <w:rsid w:val="00AA59F1"/>
    <w:rsid w:val="00AA5A7B"/>
    <w:rsid w:val="00AA5B10"/>
    <w:rsid w:val="00AA5C4E"/>
    <w:rsid w:val="00AA610D"/>
    <w:rsid w:val="00AA663E"/>
    <w:rsid w:val="00AA68DA"/>
    <w:rsid w:val="00AA6B5F"/>
    <w:rsid w:val="00AA6C0A"/>
    <w:rsid w:val="00AA7047"/>
    <w:rsid w:val="00AA70CD"/>
    <w:rsid w:val="00AA70E5"/>
    <w:rsid w:val="00AA7292"/>
    <w:rsid w:val="00AA7F79"/>
    <w:rsid w:val="00AB096B"/>
    <w:rsid w:val="00AB1123"/>
    <w:rsid w:val="00AB11B8"/>
    <w:rsid w:val="00AB12A4"/>
    <w:rsid w:val="00AB15A5"/>
    <w:rsid w:val="00AB161C"/>
    <w:rsid w:val="00AB1648"/>
    <w:rsid w:val="00AB1819"/>
    <w:rsid w:val="00AB184D"/>
    <w:rsid w:val="00AB1D58"/>
    <w:rsid w:val="00AB2207"/>
    <w:rsid w:val="00AB248B"/>
    <w:rsid w:val="00AB26CF"/>
    <w:rsid w:val="00AB29E2"/>
    <w:rsid w:val="00AB2BE1"/>
    <w:rsid w:val="00AB31CD"/>
    <w:rsid w:val="00AB328F"/>
    <w:rsid w:val="00AB34E2"/>
    <w:rsid w:val="00AB3C84"/>
    <w:rsid w:val="00AB3F2F"/>
    <w:rsid w:val="00AB4007"/>
    <w:rsid w:val="00AB45BA"/>
    <w:rsid w:val="00AB45EB"/>
    <w:rsid w:val="00AB4ADE"/>
    <w:rsid w:val="00AB4B45"/>
    <w:rsid w:val="00AB4E07"/>
    <w:rsid w:val="00AB4E8F"/>
    <w:rsid w:val="00AB4FAF"/>
    <w:rsid w:val="00AB545E"/>
    <w:rsid w:val="00AB588B"/>
    <w:rsid w:val="00AB596A"/>
    <w:rsid w:val="00AB5A47"/>
    <w:rsid w:val="00AB5AC5"/>
    <w:rsid w:val="00AB6198"/>
    <w:rsid w:val="00AB644C"/>
    <w:rsid w:val="00AB660E"/>
    <w:rsid w:val="00AB6FED"/>
    <w:rsid w:val="00AB7618"/>
    <w:rsid w:val="00AB7E29"/>
    <w:rsid w:val="00AB7E84"/>
    <w:rsid w:val="00AB7EDB"/>
    <w:rsid w:val="00AC0180"/>
    <w:rsid w:val="00AC0B0C"/>
    <w:rsid w:val="00AC110A"/>
    <w:rsid w:val="00AC1591"/>
    <w:rsid w:val="00AC163F"/>
    <w:rsid w:val="00AC184A"/>
    <w:rsid w:val="00AC195D"/>
    <w:rsid w:val="00AC1AD8"/>
    <w:rsid w:val="00AC1D17"/>
    <w:rsid w:val="00AC2638"/>
    <w:rsid w:val="00AC289E"/>
    <w:rsid w:val="00AC2B98"/>
    <w:rsid w:val="00AC2F24"/>
    <w:rsid w:val="00AC309B"/>
    <w:rsid w:val="00AC31CF"/>
    <w:rsid w:val="00AC3A61"/>
    <w:rsid w:val="00AC3F28"/>
    <w:rsid w:val="00AC3F33"/>
    <w:rsid w:val="00AC3FA6"/>
    <w:rsid w:val="00AC490C"/>
    <w:rsid w:val="00AC4C7A"/>
    <w:rsid w:val="00AC5029"/>
    <w:rsid w:val="00AC52A1"/>
    <w:rsid w:val="00AC5625"/>
    <w:rsid w:val="00AC5739"/>
    <w:rsid w:val="00AC5B94"/>
    <w:rsid w:val="00AC5B9C"/>
    <w:rsid w:val="00AC5D6A"/>
    <w:rsid w:val="00AC608F"/>
    <w:rsid w:val="00AC60B0"/>
    <w:rsid w:val="00AC645A"/>
    <w:rsid w:val="00AC6638"/>
    <w:rsid w:val="00AC6695"/>
    <w:rsid w:val="00AC6835"/>
    <w:rsid w:val="00AC6D17"/>
    <w:rsid w:val="00AC6D65"/>
    <w:rsid w:val="00AC70F2"/>
    <w:rsid w:val="00AC75DE"/>
    <w:rsid w:val="00AC76A4"/>
    <w:rsid w:val="00AC7BFF"/>
    <w:rsid w:val="00AD00AD"/>
    <w:rsid w:val="00AD0464"/>
    <w:rsid w:val="00AD06C7"/>
    <w:rsid w:val="00AD08E1"/>
    <w:rsid w:val="00AD0DE6"/>
    <w:rsid w:val="00AD10BF"/>
    <w:rsid w:val="00AD16E6"/>
    <w:rsid w:val="00AD1736"/>
    <w:rsid w:val="00AD1871"/>
    <w:rsid w:val="00AD192D"/>
    <w:rsid w:val="00AD19FB"/>
    <w:rsid w:val="00AD1B0E"/>
    <w:rsid w:val="00AD1B79"/>
    <w:rsid w:val="00AD1C88"/>
    <w:rsid w:val="00AD2242"/>
    <w:rsid w:val="00AD25A2"/>
    <w:rsid w:val="00AD2673"/>
    <w:rsid w:val="00AD26E2"/>
    <w:rsid w:val="00AD2737"/>
    <w:rsid w:val="00AD27B5"/>
    <w:rsid w:val="00AD2A39"/>
    <w:rsid w:val="00AD4125"/>
    <w:rsid w:val="00AD46D3"/>
    <w:rsid w:val="00AD4A12"/>
    <w:rsid w:val="00AD4A8D"/>
    <w:rsid w:val="00AD6193"/>
    <w:rsid w:val="00AD6BE4"/>
    <w:rsid w:val="00AD6CE0"/>
    <w:rsid w:val="00AD7680"/>
    <w:rsid w:val="00AD7F48"/>
    <w:rsid w:val="00AE054E"/>
    <w:rsid w:val="00AE0746"/>
    <w:rsid w:val="00AE0876"/>
    <w:rsid w:val="00AE0BB6"/>
    <w:rsid w:val="00AE132D"/>
    <w:rsid w:val="00AE1CD4"/>
    <w:rsid w:val="00AE1CF3"/>
    <w:rsid w:val="00AE1ED5"/>
    <w:rsid w:val="00AE224E"/>
    <w:rsid w:val="00AE23FD"/>
    <w:rsid w:val="00AE26E2"/>
    <w:rsid w:val="00AE2719"/>
    <w:rsid w:val="00AE2934"/>
    <w:rsid w:val="00AE293E"/>
    <w:rsid w:val="00AE2AE8"/>
    <w:rsid w:val="00AE2BF9"/>
    <w:rsid w:val="00AE2F0F"/>
    <w:rsid w:val="00AE3211"/>
    <w:rsid w:val="00AE32D0"/>
    <w:rsid w:val="00AE34C2"/>
    <w:rsid w:val="00AE364D"/>
    <w:rsid w:val="00AE3776"/>
    <w:rsid w:val="00AE38AC"/>
    <w:rsid w:val="00AE3C6B"/>
    <w:rsid w:val="00AE4009"/>
    <w:rsid w:val="00AE434A"/>
    <w:rsid w:val="00AE4528"/>
    <w:rsid w:val="00AE4573"/>
    <w:rsid w:val="00AE48FC"/>
    <w:rsid w:val="00AE4B62"/>
    <w:rsid w:val="00AE4D33"/>
    <w:rsid w:val="00AE55C9"/>
    <w:rsid w:val="00AE5817"/>
    <w:rsid w:val="00AE5825"/>
    <w:rsid w:val="00AE5C4E"/>
    <w:rsid w:val="00AE5C62"/>
    <w:rsid w:val="00AE5D62"/>
    <w:rsid w:val="00AE6094"/>
    <w:rsid w:val="00AE61DF"/>
    <w:rsid w:val="00AE62AA"/>
    <w:rsid w:val="00AE653F"/>
    <w:rsid w:val="00AE6802"/>
    <w:rsid w:val="00AE6826"/>
    <w:rsid w:val="00AE6BA1"/>
    <w:rsid w:val="00AE6FFB"/>
    <w:rsid w:val="00AE703F"/>
    <w:rsid w:val="00AE7278"/>
    <w:rsid w:val="00AE7600"/>
    <w:rsid w:val="00AE7AD3"/>
    <w:rsid w:val="00AE7D87"/>
    <w:rsid w:val="00AF007B"/>
    <w:rsid w:val="00AF0560"/>
    <w:rsid w:val="00AF0C32"/>
    <w:rsid w:val="00AF0DE1"/>
    <w:rsid w:val="00AF0E1C"/>
    <w:rsid w:val="00AF15BD"/>
    <w:rsid w:val="00AF165A"/>
    <w:rsid w:val="00AF188C"/>
    <w:rsid w:val="00AF1A39"/>
    <w:rsid w:val="00AF209B"/>
    <w:rsid w:val="00AF23E7"/>
    <w:rsid w:val="00AF2419"/>
    <w:rsid w:val="00AF249A"/>
    <w:rsid w:val="00AF279B"/>
    <w:rsid w:val="00AF2CD2"/>
    <w:rsid w:val="00AF32E0"/>
    <w:rsid w:val="00AF3761"/>
    <w:rsid w:val="00AF3C68"/>
    <w:rsid w:val="00AF4547"/>
    <w:rsid w:val="00AF46A8"/>
    <w:rsid w:val="00AF475E"/>
    <w:rsid w:val="00AF4BC8"/>
    <w:rsid w:val="00AF4EB2"/>
    <w:rsid w:val="00AF5115"/>
    <w:rsid w:val="00AF5428"/>
    <w:rsid w:val="00AF55BE"/>
    <w:rsid w:val="00AF5791"/>
    <w:rsid w:val="00AF5987"/>
    <w:rsid w:val="00AF5BFA"/>
    <w:rsid w:val="00AF5DD2"/>
    <w:rsid w:val="00AF79C1"/>
    <w:rsid w:val="00AF7A6E"/>
    <w:rsid w:val="00AF7F78"/>
    <w:rsid w:val="00B00629"/>
    <w:rsid w:val="00B00A78"/>
    <w:rsid w:val="00B01038"/>
    <w:rsid w:val="00B01B3C"/>
    <w:rsid w:val="00B01CA4"/>
    <w:rsid w:val="00B01D14"/>
    <w:rsid w:val="00B01E8F"/>
    <w:rsid w:val="00B025B8"/>
    <w:rsid w:val="00B028EB"/>
    <w:rsid w:val="00B03159"/>
    <w:rsid w:val="00B03641"/>
    <w:rsid w:val="00B03BBA"/>
    <w:rsid w:val="00B040CC"/>
    <w:rsid w:val="00B041BC"/>
    <w:rsid w:val="00B04A53"/>
    <w:rsid w:val="00B04F4F"/>
    <w:rsid w:val="00B04F6B"/>
    <w:rsid w:val="00B04F7D"/>
    <w:rsid w:val="00B050F9"/>
    <w:rsid w:val="00B05C0B"/>
    <w:rsid w:val="00B062DC"/>
    <w:rsid w:val="00B06521"/>
    <w:rsid w:val="00B066DF"/>
    <w:rsid w:val="00B066EB"/>
    <w:rsid w:val="00B06C41"/>
    <w:rsid w:val="00B07269"/>
    <w:rsid w:val="00B07292"/>
    <w:rsid w:val="00B07652"/>
    <w:rsid w:val="00B07A00"/>
    <w:rsid w:val="00B07D99"/>
    <w:rsid w:val="00B10660"/>
    <w:rsid w:val="00B10BF5"/>
    <w:rsid w:val="00B10C43"/>
    <w:rsid w:val="00B1208E"/>
    <w:rsid w:val="00B12732"/>
    <w:rsid w:val="00B128B9"/>
    <w:rsid w:val="00B12935"/>
    <w:rsid w:val="00B129F4"/>
    <w:rsid w:val="00B12ACF"/>
    <w:rsid w:val="00B12D8F"/>
    <w:rsid w:val="00B1324B"/>
    <w:rsid w:val="00B13965"/>
    <w:rsid w:val="00B139D6"/>
    <w:rsid w:val="00B13EC8"/>
    <w:rsid w:val="00B1408B"/>
    <w:rsid w:val="00B1432E"/>
    <w:rsid w:val="00B14670"/>
    <w:rsid w:val="00B14713"/>
    <w:rsid w:val="00B14C70"/>
    <w:rsid w:val="00B14D92"/>
    <w:rsid w:val="00B14FAA"/>
    <w:rsid w:val="00B15220"/>
    <w:rsid w:val="00B152B0"/>
    <w:rsid w:val="00B154B3"/>
    <w:rsid w:val="00B15578"/>
    <w:rsid w:val="00B157CD"/>
    <w:rsid w:val="00B15A75"/>
    <w:rsid w:val="00B15E19"/>
    <w:rsid w:val="00B1620A"/>
    <w:rsid w:val="00B16213"/>
    <w:rsid w:val="00B169A1"/>
    <w:rsid w:val="00B17511"/>
    <w:rsid w:val="00B17C00"/>
    <w:rsid w:val="00B17CBE"/>
    <w:rsid w:val="00B17E39"/>
    <w:rsid w:val="00B17E43"/>
    <w:rsid w:val="00B202DE"/>
    <w:rsid w:val="00B20332"/>
    <w:rsid w:val="00B205AE"/>
    <w:rsid w:val="00B205F6"/>
    <w:rsid w:val="00B208D1"/>
    <w:rsid w:val="00B209C6"/>
    <w:rsid w:val="00B20B22"/>
    <w:rsid w:val="00B20BB6"/>
    <w:rsid w:val="00B21027"/>
    <w:rsid w:val="00B21468"/>
    <w:rsid w:val="00B21A4A"/>
    <w:rsid w:val="00B21D71"/>
    <w:rsid w:val="00B21EB3"/>
    <w:rsid w:val="00B22892"/>
    <w:rsid w:val="00B228BB"/>
    <w:rsid w:val="00B229EA"/>
    <w:rsid w:val="00B2340D"/>
    <w:rsid w:val="00B23411"/>
    <w:rsid w:val="00B23CDF"/>
    <w:rsid w:val="00B23DB7"/>
    <w:rsid w:val="00B23E9D"/>
    <w:rsid w:val="00B23FE5"/>
    <w:rsid w:val="00B24145"/>
    <w:rsid w:val="00B2422D"/>
    <w:rsid w:val="00B245A0"/>
    <w:rsid w:val="00B24768"/>
    <w:rsid w:val="00B2489F"/>
    <w:rsid w:val="00B248A6"/>
    <w:rsid w:val="00B248F1"/>
    <w:rsid w:val="00B2492B"/>
    <w:rsid w:val="00B24F02"/>
    <w:rsid w:val="00B24FF6"/>
    <w:rsid w:val="00B2506A"/>
    <w:rsid w:val="00B25197"/>
    <w:rsid w:val="00B25BC4"/>
    <w:rsid w:val="00B25CF4"/>
    <w:rsid w:val="00B25D00"/>
    <w:rsid w:val="00B2622B"/>
    <w:rsid w:val="00B2645C"/>
    <w:rsid w:val="00B2660B"/>
    <w:rsid w:val="00B26B11"/>
    <w:rsid w:val="00B26C0C"/>
    <w:rsid w:val="00B26EA6"/>
    <w:rsid w:val="00B27068"/>
    <w:rsid w:val="00B272D6"/>
    <w:rsid w:val="00B274D3"/>
    <w:rsid w:val="00B2753C"/>
    <w:rsid w:val="00B2766D"/>
    <w:rsid w:val="00B2777B"/>
    <w:rsid w:val="00B27830"/>
    <w:rsid w:val="00B27BAD"/>
    <w:rsid w:val="00B27F9F"/>
    <w:rsid w:val="00B304B4"/>
    <w:rsid w:val="00B305A2"/>
    <w:rsid w:val="00B31106"/>
    <w:rsid w:val="00B3178B"/>
    <w:rsid w:val="00B328DB"/>
    <w:rsid w:val="00B32D69"/>
    <w:rsid w:val="00B3304F"/>
    <w:rsid w:val="00B33A7D"/>
    <w:rsid w:val="00B33F2C"/>
    <w:rsid w:val="00B33FDA"/>
    <w:rsid w:val="00B34B27"/>
    <w:rsid w:val="00B34B6C"/>
    <w:rsid w:val="00B34BC7"/>
    <w:rsid w:val="00B34F37"/>
    <w:rsid w:val="00B34FD4"/>
    <w:rsid w:val="00B35530"/>
    <w:rsid w:val="00B360AF"/>
    <w:rsid w:val="00B360D1"/>
    <w:rsid w:val="00B364F4"/>
    <w:rsid w:val="00B36659"/>
    <w:rsid w:val="00B36866"/>
    <w:rsid w:val="00B368F6"/>
    <w:rsid w:val="00B36A18"/>
    <w:rsid w:val="00B3790C"/>
    <w:rsid w:val="00B37BAE"/>
    <w:rsid w:val="00B37ED4"/>
    <w:rsid w:val="00B40145"/>
    <w:rsid w:val="00B40502"/>
    <w:rsid w:val="00B40573"/>
    <w:rsid w:val="00B40F5F"/>
    <w:rsid w:val="00B40FAB"/>
    <w:rsid w:val="00B41124"/>
    <w:rsid w:val="00B414C2"/>
    <w:rsid w:val="00B41687"/>
    <w:rsid w:val="00B417B9"/>
    <w:rsid w:val="00B4193F"/>
    <w:rsid w:val="00B42104"/>
    <w:rsid w:val="00B4217F"/>
    <w:rsid w:val="00B4222D"/>
    <w:rsid w:val="00B42332"/>
    <w:rsid w:val="00B426AB"/>
    <w:rsid w:val="00B428D5"/>
    <w:rsid w:val="00B42B33"/>
    <w:rsid w:val="00B431A8"/>
    <w:rsid w:val="00B43AAF"/>
    <w:rsid w:val="00B4411E"/>
    <w:rsid w:val="00B44313"/>
    <w:rsid w:val="00B44BC4"/>
    <w:rsid w:val="00B44ECB"/>
    <w:rsid w:val="00B45111"/>
    <w:rsid w:val="00B45116"/>
    <w:rsid w:val="00B45435"/>
    <w:rsid w:val="00B45D8B"/>
    <w:rsid w:val="00B46120"/>
    <w:rsid w:val="00B46885"/>
    <w:rsid w:val="00B4691E"/>
    <w:rsid w:val="00B46EAB"/>
    <w:rsid w:val="00B47226"/>
    <w:rsid w:val="00B47716"/>
    <w:rsid w:val="00B479C7"/>
    <w:rsid w:val="00B47D29"/>
    <w:rsid w:val="00B47D3C"/>
    <w:rsid w:val="00B47DB1"/>
    <w:rsid w:val="00B47ED7"/>
    <w:rsid w:val="00B501B6"/>
    <w:rsid w:val="00B5048C"/>
    <w:rsid w:val="00B5094A"/>
    <w:rsid w:val="00B509F0"/>
    <w:rsid w:val="00B50AD1"/>
    <w:rsid w:val="00B50C4A"/>
    <w:rsid w:val="00B50F7E"/>
    <w:rsid w:val="00B519C3"/>
    <w:rsid w:val="00B51CD9"/>
    <w:rsid w:val="00B5223C"/>
    <w:rsid w:val="00B52279"/>
    <w:rsid w:val="00B52ADE"/>
    <w:rsid w:val="00B53010"/>
    <w:rsid w:val="00B532E8"/>
    <w:rsid w:val="00B53534"/>
    <w:rsid w:val="00B53895"/>
    <w:rsid w:val="00B538EF"/>
    <w:rsid w:val="00B53D74"/>
    <w:rsid w:val="00B53F7A"/>
    <w:rsid w:val="00B543F3"/>
    <w:rsid w:val="00B54469"/>
    <w:rsid w:val="00B54CF1"/>
    <w:rsid w:val="00B550EE"/>
    <w:rsid w:val="00B55147"/>
    <w:rsid w:val="00B553DC"/>
    <w:rsid w:val="00B557EF"/>
    <w:rsid w:val="00B55855"/>
    <w:rsid w:val="00B55E1D"/>
    <w:rsid w:val="00B566FB"/>
    <w:rsid w:val="00B56952"/>
    <w:rsid w:val="00B56E0D"/>
    <w:rsid w:val="00B56F0F"/>
    <w:rsid w:val="00B5701B"/>
    <w:rsid w:val="00B575E5"/>
    <w:rsid w:val="00B57E37"/>
    <w:rsid w:val="00B57F10"/>
    <w:rsid w:val="00B57F91"/>
    <w:rsid w:val="00B601D5"/>
    <w:rsid w:val="00B60212"/>
    <w:rsid w:val="00B60232"/>
    <w:rsid w:val="00B60351"/>
    <w:rsid w:val="00B603C0"/>
    <w:rsid w:val="00B60486"/>
    <w:rsid w:val="00B60C10"/>
    <w:rsid w:val="00B60C60"/>
    <w:rsid w:val="00B6117B"/>
    <w:rsid w:val="00B61305"/>
    <w:rsid w:val="00B615C2"/>
    <w:rsid w:val="00B6166C"/>
    <w:rsid w:val="00B61734"/>
    <w:rsid w:val="00B6173A"/>
    <w:rsid w:val="00B6176C"/>
    <w:rsid w:val="00B6191A"/>
    <w:rsid w:val="00B61F0F"/>
    <w:rsid w:val="00B62109"/>
    <w:rsid w:val="00B621F2"/>
    <w:rsid w:val="00B625E3"/>
    <w:rsid w:val="00B63169"/>
    <w:rsid w:val="00B635F9"/>
    <w:rsid w:val="00B63843"/>
    <w:rsid w:val="00B63B7E"/>
    <w:rsid w:val="00B63D6D"/>
    <w:rsid w:val="00B6423C"/>
    <w:rsid w:val="00B64753"/>
    <w:rsid w:val="00B647E6"/>
    <w:rsid w:val="00B64B3D"/>
    <w:rsid w:val="00B64C78"/>
    <w:rsid w:val="00B64D64"/>
    <w:rsid w:val="00B64F57"/>
    <w:rsid w:val="00B650B1"/>
    <w:rsid w:val="00B65492"/>
    <w:rsid w:val="00B65BBC"/>
    <w:rsid w:val="00B66078"/>
    <w:rsid w:val="00B66370"/>
    <w:rsid w:val="00B66979"/>
    <w:rsid w:val="00B66E0A"/>
    <w:rsid w:val="00B67002"/>
    <w:rsid w:val="00B6706F"/>
    <w:rsid w:val="00B67386"/>
    <w:rsid w:val="00B67AAD"/>
    <w:rsid w:val="00B67BCC"/>
    <w:rsid w:val="00B70125"/>
    <w:rsid w:val="00B70137"/>
    <w:rsid w:val="00B703BC"/>
    <w:rsid w:val="00B706E9"/>
    <w:rsid w:val="00B70AE6"/>
    <w:rsid w:val="00B70AE9"/>
    <w:rsid w:val="00B71095"/>
    <w:rsid w:val="00B715AE"/>
    <w:rsid w:val="00B718E0"/>
    <w:rsid w:val="00B71A23"/>
    <w:rsid w:val="00B71D69"/>
    <w:rsid w:val="00B7269A"/>
    <w:rsid w:val="00B72A15"/>
    <w:rsid w:val="00B72D19"/>
    <w:rsid w:val="00B72F95"/>
    <w:rsid w:val="00B7313B"/>
    <w:rsid w:val="00B73283"/>
    <w:rsid w:val="00B73595"/>
    <w:rsid w:val="00B736BA"/>
    <w:rsid w:val="00B73784"/>
    <w:rsid w:val="00B7380F"/>
    <w:rsid w:val="00B73E88"/>
    <w:rsid w:val="00B73F5A"/>
    <w:rsid w:val="00B740BB"/>
    <w:rsid w:val="00B747DD"/>
    <w:rsid w:val="00B74902"/>
    <w:rsid w:val="00B7498E"/>
    <w:rsid w:val="00B74BC7"/>
    <w:rsid w:val="00B74F00"/>
    <w:rsid w:val="00B74F6A"/>
    <w:rsid w:val="00B753E9"/>
    <w:rsid w:val="00B75405"/>
    <w:rsid w:val="00B75530"/>
    <w:rsid w:val="00B75870"/>
    <w:rsid w:val="00B75925"/>
    <w:rsid w:val="00B75A04"/>
    <w:rsid w:val="00B75A2C"/>
    <w:rsid w:val="00B75AE4"/>
    <w:rsid w:val="00B75FAE"/>
    <w:rsid w:val="00B760BF"/>
    <w:rsid w:val="00B766C9"/>
    <w:rsid w:val="00B76BE7"/>
    <w:rsid w:val="00B76CE5"/>
    <w:rsid w:val="00B7738D"/>
    <w:rsid w:val="00B77609"/>
    <w:rsid w:val="00B7780B"/>
    <w:rsid w:val="00B77948"/>
    <w:rsid w:val="00B77B88"/>
    <w:rsid w:val="00B800B0"/>
    <w:rsid w:val="00B80397"/>
    <w:rsid w:val="00B806DC"/>
    <w:rsid w:val="00B806F3"/>
    <w:rsid w:val="00B80AF5"/>
    <w:rsid w:val="00B80BD3"/>
    <w:rsid w:val="00B80C12"/>
    <w:rsid w:val="00B81050"/>
    <w:rsid w:val="00B81620"/>
    <w:rsid w:val="00B81FF2"/>
    <w:rsid w:val="00B82BFA"/>
    <w:rsid w:val="00B82C2A"/>
    <w:rsid w:val="00B831AF"/>
    <w:rsid w:val="00B83396"/>
    <w:rsid w:val="00B833A0"/>
    <w:rsid w:val="00B8365A"/>
    <w:rsid w:val="00B836D3"/>
    <w:rsid w:val="00B839E5"/>
    <w:rsid w:val="00B83DC9"/>
    <w:rsid w:val="00B845D2"/>
    <w:rsid w:val="00B847E9"/>
    <w:rsid w:val="00B851D3"/>
    <w:rsid w:val="00B85337"/>
    <w:rsid w:val="00B854A7"/>
    <w:rsid w:val="00B86154"/>
    <w:rsid w:val="00B867E4"/>
    <w:rsid w:val="00B867F4"/>
    <w:rsid w:val="00B8681A"/>
    <w:rsid w:val="00B86F96"/>
    <w:rsid w:val="00B872EE"/>
    <w:rsid w:val="00B87352"/>
    <w:rsid w:val="00B87C75"/>
    <w:rsid w:val="00B900DE"/>
    <w:rsid w:val="00B9018F"/>
    <w:rsid w:val="00B909DE"/>
    <w:rsid w:val="00B9147F"/>
    <w:rsid w:val="00B91B6C"/>
    <w:rsid w:val="00B91CA0"/>
    <w:rsid w:val="00B91DF0"/>
    <w:rsid w:val="00B92729"/>
    <w:rsid w:val="00B927ED"/>
    <w:rsid w:val="00B9304B"/>
    <w:rsid w:val="00B93AAB"/>
    <w:rsid w:val="00B949C5"/>
    <w:rsid w:val="00B9525A"/>
    <w:rsid w:val="00B95557"/>
    <w:rsid w:val="00B955FE"/>
    <w:rsid w:val="00B957DA"/>
    <w:rsid w:val="00B957DB"/>
    <w:rsid w:val="00B95C73"/>
    <w:rsid w:val="00B95D6E"/>
    <w:rsid w:val="00B96151"/>
    <w:rsid w:val="00B96578"/>
    <w:rsid w:val="00B96712"/>
    <w:rsid w:val="00B9673A"/>
    <w:rsid w:val="00B96AFA"/>
    <w:rsid w:val="00B97513"/>
    <w:rsid w:val="00B976CB"/>
    <w:rsid w:val="00B9790E"/>
    <w:rsid w:val="00BA0050"/>
    <w:rsid w:val="00BA0266"/>
    <w:rsid w:val="00BA07CB"/>
    <w:rsid w:val="00BA0C53"/>
    <w:rsid w:val="00BA0EC0"/>
    <w:rsid w:val="00BA1214"/>
    <w:rsid w:val="00BA12E3"/>
    <w:rsid w:val="00BA16DA"/>
    <w:rsid w:val="00BA1BD8"/>
    <w:rsid w:val="00BA1C54"/>
    <w:rsid w:val="00BA22D9"/>
    <w:rsid w:val="00BA2321"/>
    <w:rsid w:val="00BA26F7"/>
    <w:rsid w:val="00BA2A07"/>
    <w:rsid w:val="00BA2CC3"/>
    <w:rsid w:val="00BA31BF"/>
    <w:rsid w:val="00BA322A"/>
    <w:rsid w:val="00BA3285"/>
    <w:rsid w:val="00BA337D"/>
    <w:rsid w:val="00BA3600"/>
    <w:rsid w:val="00BA3E0D"/>
    <w:rsid w:val="00BA3EDB"/>
    <w:rsid w:val="00BA3F8D"/>
    <w:rsid w:val="00BA429C"/>
    <w:rsid w:val="00BA45E8"/>
    <w:rsid w:val="00BA470A"/>
    <w:rsid w:val="00BA4BA1"/>
    <w:rsid w:val="00BA4D04"/>
    <w:rsid w:val="00BA503F"/>
    <w:rsid w:val="00BA523C"/>
    <w:rsid w:val="00BA548F"/>
    <w:rsid w:val="00BA5CC4"/>
    <w:rsid w:val="00BA5FBD"/>
    <w:rsid w:val="00BA6589"/>
    <w:rsid w:val="00BA6649"/>
    <w:rsid w:val="00BA67FD"/>
    <w:rsid w:val="00BA7259"/>
    <w:rsid w:val="00BA72CB"/>
    <w:rsid w:val="00BA780B"/>
    <w:rsid w:val="00BA7DBF"/>
    <w:rsid w:val="00BB0241"/>
    <w:rsid w:val="00BB05F6"/>
    <w:rsid w:val="00BB0F01"/>
    <w:rsid w:val="00BB11CA"/>
    <w:rsid w:val="00BB1432"/>
    <w:rsid w:val="00BB16D9"/>
    <w:rsid w:val="00BB170F"/>
    <w:rsid w:val="00BB1F23"/>
    <w:rsid w:val="00BB2453"/>
    <w:rsid w:val="00BB26B1"/>
    <w:rsid w:val="00BB33F0"/>
    <w:rsid w:val="00BB3629"/>
    <w:rsid w:val="00BB3B33"/>
    <w:rsid w:val="00BB3B70"/>
    <w:rsid w:val="00BB3DC0"/>
    <w:rsid w:val="00BB3F8E"/>
    <w:rsid w:val="00BB43DF"/>
    <w:rsid w:val="00BB46DE"/>
    <w:rsid w:val="00BB4824"/>
    <w:rsid w:val="00BB49A2"/>
    <w:rsid w:val="00BB4C5D"/>
    <w:rsid w:val="00BB4DF6"/>
    <w:rsid w:val="00BB50EC"/>
    <w:rsid w:val="00BB5520"/>
    <w:rsid w:val="00BB5AC5"/>
    <w:rsid w:val="00BB5BDC"/>
    <w:rsid w:val="00BB5EFD"/>
    <w:rsid w:val="00BB6772"/>
    <w:rsid w:val="00BB6E03"/>
    <w:rsid w:val="00BB6E82"/>
    <w:rsid w:val="00BB701F"/>
    <w:rsid w:val="00BB7384"/>
    <w:rsid w:val="00BB740A"/>
    <w:rsid w:val="00BB7552"/>
    <w:rsid w:val="00BB7902"/>
    <w:rsid w:val="00BB7E98"/>
    <w:rsid w:val="00BB7EDC"/>
    <w:rsid w:val="00BB7F18"/>
    <w:rsid w:val="00BB7F6E"/>
    <w:rsid w:val="00BC001F"/>
    <w:rsid w:val="00BC0069"/>
    <w:rsid w:val="00BC00B7"/>
    <w:rsid w:val="00BC021A"/>
    <w:rsid w:val="00BC0427"/>
    <w:rsid w:val="00BC069E"/>
    <w:rsid w:val="00BC0A69"/>
    <w:rsid w:val="00BC0D3F"/>
    <w:rsid w:val="00BC1930"/>
    <w:rsid w:val="00BC1ED3"/>
    <w:rsid w:val="00BC2DE3"/>
    <w:rsid w:val="00BC310D"/>
    <w:rsid w:val="00BC313E"/>
    <w:rsid w:val="00BC3302"/>
    <w:rsid w:val="00BC3346"/>
    <w:rsid w:val="00BC378D"/>
    <w:rsid w:val="00BC37A1"/>
    <w:rsid w:val="00BC382A"/>
    <w:rsid w:val="00BC3911"/>
    <w:rsid w:val="00BC39FE"/>
    <w:rsid w:val="00BC3E43"/>
    <w:rsid w:val="00BC43BD"/>
    <w:rsid w:val="00BC4452"/>
    <w:rsid w:val="00BC44D5"/>
    <w:rsid w:val="00BC470D"/>
    <w:rsid w:val="00BC496E"/>
    <w:rsid w:val="00BC4B74"/>
    <w:rsid w:val="00BC5016"/>
    <w:rsid w:val="00BC51C6"/>
    <w:rsid w:val="00BC5383"/>
    <w:rsid w:val="00BC54E7"/>
    <w:rsid w:val="00BC55E8"/>
    <w:rsid w:val="00BC5AF2"/>
    <w:rsid w:val="00BC5CEB"/>
    <w:rsid w:val="00BC631F"/>
    <w:rsid w:val="00BC679B"/>
    <w:rsid w:val="00BC683B"/>
    <w:rsid w:val="00BC69DC"/>
    <w:rsid w:val="00BC69F6"/>
    <w:rsid w:val="00BC703E"/>
    <w:rsid w:val="00BC70BF"/>
    <w:rsid w:val="00BC79A3"/>
    <w:rsid w:val="00BC7BCF"/>
    <w:rsid w:val="00BC7BE2"/>
    <w:rsid w:val="00BC7D2A"/>
    <w:rsid w:val="00BC7DDA"/>
    <w:rsid w:val="00BC7E71"/>
    <w:rsid w:val="00BD00EF"/>
    <w:rsid w:val="00BD0174"/>
    <w:rsid w:val="00BD01B4"/>
    <w:rsid w:val="00BD08B3"/>
    <w:rsid w:val="00BD08C1"/>
    <w:rsid w:val="00BD08D0"/>
    <w:rsid w:val="00BD0DA4"/>
    <w:rsid w:val="00BD11CA"/>
    <w:rsid w:val="00BD1F5A"/>
    <w:rsid w:val="00BD2060"/>
    <w:rsid w:val="00BD20CF"/>
    <w:rsid w:val="00BD2300"/>
    <w:rsid w:val="00BD2354"/>
    <w:rsid w:val="00BD2CE4"/>
    <w:rsid w:val="00BD31DA"/>
    <w:rsid w:val="00BD386D"/>
    <w:rsid w:val="00BD3B08"/>
    <w:rsid w:val="00BD3B8C"/>
    <w:rsid w:val="00BD40E9"/>
    <w:rsid w:val="00BD41F0"/>
    <w:rsid w:val="00BD4507"/>
    <w:rsid w:val="00BD47F5"/>
    <w:rsid w:val="00BD4DE4"/>
    <w:rsid w:val="00BD58E4"/>
    <w:rsid w:val="00BD5C28"/>
    <w:rsid w:val="00BD5D24"/>
    <w:rsid w:val="00BD5F60"/>
    <w:rsid w:val="00BD6073"/>
    <w:rsid w:val="00BD60EF"/>
    <w:rsid w:val="00BD65D8"/>
    <w:rsid w:val="00BD68A7"/>
    <w:rsid w:val="00BD6B70"/>
    <w:rsid w:val="00BD6B7F"/>
    <w:rsid w:val="00BD6B80"/>
    <w:rsid w:val="00BD6C9A"/>
    <w:rsid w:val="00BD6DED"/>
    <w:rsid w:val="00BD738D"/>
    <w:rsid w:val="00BD7488"/>
    <w:rsid w:val="00BD7A9B"/>
    <w:rsid w:val="00BD7BD1"/>
    <w:rsid w:val="00BD7DAB"/>
    <w:rsid w:val="00BD7DB2"/>
    <w:rsid w:val="00BD7E70"/>
    <w:rsid w:val="00BD7FAE"/>
    <w:rsid w:val="00BE07F9"/>
    <w:rsid w:val="00BE0CE9"/>
    <w:rsid w:val="00BE0D4D"/>
    <w:rsid w:val="00BE0EFF"/>
    <w:rsid w:val="00BE11BD"/>
    <w:rsid w:val="00BE1253"/>
    <w:rsid w:val="00BE1932"/>
    <w:rsid w:val="00BE193B"/>
    <w:rsid w:val="00BE1B9E"/>
    <w:rsid w:val="00BE1CDE"/>
    <w:rsid w:val="00BE2011"/>
    <w:rsid w:val="00BE2113"/>
    <w:rsid w:val="00BE2267"/>
    <w:rsid w:val="00BE2369"/>
    <w:rsid w:val="00BE2442"/>
    <w:rsid w:val="00BE24D4"/>
    <w:rsid w:val="00BE3506"/>
    <w:rsid w:val="00BE3652"/>
    <w:rsid w:val="00BE3878"/>
    <w:rsid w:val="00BE4047"/>
    <w:rsid w:val="00BE43B9"/>
    <w:rsid w:val="00BE4518"/>
    <w:rsid w:val="00BE4550"/>
    <w:rsid w:val="00BE487B"/>
    <w:rsid w:val="00BE4883"/>
    <w:rsid w:val="00BE4FE0"/>
    <w:rsid w:val="00BE552D"/>
    <w:rsid w:val="00BE5943"/>
    <w:rsid w:val="00BE59FC"/>
    <w:rsid w:val="00BE5F03"/>
    <w:rsid w:val="00BE62A6"/>
    <w:rsid w:val="00BE6B28"/>
    <w:rsid w:val="00BE6C3F"/>
    <w:rsid w:val="00BE6FB4"/>
    <w:rsid w:val="00BE7182"/>
    <w:rsid w:val="00BE738C"/>
    <w:rsid w:val="00BE7576"/>
    <w:rsid w:val="00BE76C5"/>
    <w:rsid w:val="00BE76DC"/>
    <w:rsid w:val="00BE7A4F"/>
    <w:rsid w:val="00BE7F17"/>
    <w:rsid w:val="00BF03D1"/>
    <w:rsid w:val="00BF0802"/>
    <w:rsid w:val="00BF0867"/>
    <w:rsid w:val="00BF0E1B"/>
    <w:rsid w:val="00BF0F68"/>
    <w:rsid w:val="00BF1063"/>
    <w:rsid w:val="00BF1094"/>
    <w:rsid w:val="00BF123D"/>
    <w:rsid w:val="00BF1267"/>
    <w:rsid w:val="00BF12CF"/>
    <w:rsid w:val="00BF139C"/>
    <w:rsid w:val="00BF14D6"/>
    <w:rsid w:val="00BF185C"/>
    <w:rsid w:val="00BF1BD5"/>
    <w:rsid w:val="00BF23DF"/>
    <w:rsid w:val="00BF2492"/>
    <w:rsid w:val="00BF249D"/>
    <w:rsid w:val="00BF25D6"/>
    <w:rsid w:val="00BF2B1C"/>
    <w:rsid w:val="00BF2B77"/>
    <w:rsid w:val="00BF2D60"/>
    <w:rsid w:val="00BF33C6"/>
    <w:rsid w:val="00BF3575"/>
    <w:rsid w:val="00BF3967"/>
    <w:rsid w:val="00BF3C08"/>
    <w:rsid w:val="00BF4370"/>
    <w:rsid w:val="00BF44DA"/>
    <w:rsid w:val="00BF4B11"/>
    <w:rsid w:val="00BF4CD1"/>
    <w:rsid w:val="00BF4E4E"/>
    <w:rsid w:val="00BF4EEB"/>
    <w:rsid w:val="00BF4F51"/>
    <w:rsid w:val="00BF5033"/>
    <w:rsid w:val="00BF503C"/>
    <w:rsid w:val="00BF5331"/>
    <w:rsid w:val="00BF5758"/>
    <w:rsid w:val="00BF57FC"/>
    <w:rsid w:val="00BF626C"/>
    <w:rsid w:val="00BF63B1"/>
    <w:rsid w:val="00BF6426"/>
    <w:rsid w:val="00BF68B5"/>
    <w:rsid w:val="00BF6968"/>
    <w:rsid w:val="00BF6D55"/>
    <w:rsid w:val="00BF7841"/>
    <w:rsid w:val="00BF7D7A"/>
    <w:rsid w:val="00BF7ED4"/>
    <w:rsid w:val="00C002EE"/>
    <w:rsid w:val="00C00C40"/>
    <w:rsid w:val="00C01533"/>
    <w:rsid w:val="00C01D29"/>
    <w:rsid w:val="00C0286E"/>
    <w:rsid w:val="00C02A5A"/>
    <w:rsid w:val="00C02D62"/>
    <w:rsid w:val="00C02E4C"/>
    <w:rsid w:val="00C031FB"/>
    <w:rsid w:val="00C0324D"/>
    <w:rsid w:val="00C03F20"/>
    <w:rsid w:val="00C041D0"/>
    <w:rsid w:val="00C0476E"/>
    <w:rsid w:val="00C04C82"/>
    <w:rsid w:val="00C04D6F"/>
    <w:rsid w:val="00C05109"/>
    <w:rsid w:val="00C053D9"/>
    <w:rsid w:val="00C05574"/>
    <w:rsid w:val="00C062AA"/>
    <w:rsid w:val="00C06477"/>
    <w:rsid w:val="00C0663C"/>
    <w:rsid w:val="00C06707"/>
    <w:rsid w:val="00C06EE4"/>
    <w:rsid w:val="00C071AB"/>
    <w:rsid w:val="00C07761"/>
    <w:rsid w:val="00C0786C"/>
    <w:rsid w:val="00C079DC"/>
    <w:rsid w:val="00C07A30"/>
    <w:rsid w:val="00C07A92"/>
    <w:rsid w:val="00C101C5"/>
    <w:rsid w:val="00C102D8"/>
    <w:rsid w:val="00C102ED"/>
    <w:rsid w:val="00C1103A"/>
    <w:rsid w:val="00C11BE9"/>
    <w:rsid w:val="00C11C39"/>
    <w:rsid w:val="00C11ED3"/>
    <w:rsid w:val="00C1234B"/>
    <w:rsid w:val="00C12514"/>
    <w:rsid w:val="00C126B3"/>
    <w:rsid w:val="00C12DDA"/>
    <w:rsid w:val="00C1372E"/>
    <w:rsid w:val="00C138E4"/>
    <w:rsid w:val="00C13D83"/>
    <w:rsid w:val="00C13DFE"/>
    <w:rsid w:val="00C13FBA"/>
    <w:rsid w:val="00C14675"/>
    <w:rsid w:val="00C14AC4"/>
    <w:rsid w:val="00C14B64"/>
    <w:rsid w:val="00C14DB5"/>
    <w:rsid w:val="00C14E19"/>
    <w:rsid w:val="00C15043"/>
    <w:rsid w:val="00C15132"/>
    <w:rsid w:val="00C151B7"/>
    <w:rsid w:val="00C15263"/>
    <w:rsid w:val="00C15502"/>
    <w:rsid w:val="00C1560A"/>
    <w:rsid w:val="00C15EBA"/>
    <w:rsid w:val="00C16008"/>
    <w:rsid w:val="00C166A6"/>
    <w:rsid w:val="00C16C6B"/>
    <w:rsid w:val="00C16F8E"/>
    <w:rsid w:val="00C172ED"/>
    <w:rsid w:val="00C17531"/>
    <w:rsid w:val="00C178A1"/>
    <w:rsid w:val="00C179B1"/>
    <w:rsid w:val="00C17B16"/>
    <w:rsid w:val="00C17DCF"/>
    <w:rsid w:val="00C17E0B"/>
    <w:rsid w:val="00C17F72"/>
    <w:rsid w:val="00C205AB"/>
    <w:rsid w:val="00C205B8"/>
    <w:rsid w:val="00C206C8"/>
    <w:rsid w:val="00C20A05"/>
    <w:rsid w:val="00C20D64"/>
    <w:rsid w:val="00C2103F"/>
    <w:rsid w:val="00C21A12"/>
    <w:rsid w:val="00C21AE2"/>
    <w:rsid w:val="00C21C17"/>
    <w:rsid w:val="00C22467"/>
    <w:rsid w:val="00C22582"/>
    <w:rsid w:val="00C22735"/>
    <w:rsid w:val="00C22EED"/>
    <w:rsid w:val="00C235DA"/>
    <w:rsid w:val="00C2392F"/>
    <w:rsid w:val="00C23B29"/>
    <w:rsid w:val="00C23C68"/>
    <w:rsid w:val="00C23FCC"/>
    <w:rsid w:val="00C241BF"/>
    <w:rsid w:val="00C24241"/>
    <w:rsid w:val="00C242A7"/>
    <w:rsid w:val="00C24BBB"/>
    <w:rsid w:val="00C24BBD"/>
    <w:rsid w:val="00C25766"/>
    <w:rsid w:val="00C25AD2"/>
    <w:rsid w:val="00C25FEC"/>
    <w:rsid w:val="00C2609B"/>
    <w:rsid w:val="00C26468"/>
    <w:rsid w:val="00C26652"/>
    <w:rsid w:val="00C26B89"/>
    <w:rsid w:val="00C26E0F"/>
    <w:rsid w:val="00C271FD"/>
    <w:rsid w:val="00C27499"/>
    <w:rsid w:val="00C274F0"/>
    <w:rsid w:val="00C278C2"/>
    <w:rsid w:val="00C27EA3"/>
    <w:rsid w:val="00C30125"/>
    <w:rsid w:val="00C30641"/>
    <w:rsid w:val="00C3068B"/>
    <w:rsid w:val="00C30783"/>
    <w:rsid w:val="00C30895"/>
    <w:rsid w:val="00C30936"/>
    <w:rsid w:val="00C30C88"/>
    <w:rsid w:val="00C30D4B"/>
    <w:rsid w:val="00C31972"/>
    <w:rsid w:val="00C31ACA"/>
    <w:rsid w:val="00C31F02"/>
    <w:rsid w:val="00C321A2"/>
    <w:rsid w:val="00C3221C"/>
    <w:rsid w:val="00C32238"/>
    <w:rsid w:val="00C32572"/>
    <w:rsid w:val="00C32C6F"/>
    <w:rsid w:val="00C32DCE"/>
    <w:rsid w:val="00C32F1C"/>
    <w:rsid w:val="00C330F7"/>
    <w:rsid w:val="00C3327B"/>
    <w:rsid w:val="00C333DB"/>
    <w:rsid w:val="00C33455"/>
    <w:rsid w:val="00C33554"/>
    <w:rsid w:val="00C33994"/>
    <w:rsid w:val="00C33EDA"/>
    <w:rsid w:val="00C343FC"/>
    <w:rsid w:val="00C345B2"/>
    <w:rsid w:val="00C345D7"/>
    <w:rsid w:val="00C348A6"/>
    <w:rsid w:val="00C34C43"/>
    <w:rsid w:val="00C356C6"/>
    <w:rsid w:val="00C35B93"/>
    <w:rsid w:val="00C36488"/>
    <w:rsid w:val="00C364D6"/>
    <w:rsid w:val="00C36824"/>
    <w:rsid w:val="00C36A13"/>
    <w:rsid w:val="00C36C1B"/>
    <w:rsid w:val="00C36F3D"/>
    <w:rsid w:val="00C37033"/>
    <w:rsid w:val="00C3722B"/>
    <w:rsid w:val="00C37921"/>
    <w:rsid w:val="00C37CA2"/>
    <w:rsid w:val="00C37EB7"/>
    <w:rsid w:val="00C40209"/>
    <w:rsid w:val="00C4056D"/>
    <w:rsid w:val="00C405DC"/>
    <w:rsid w:val="00C407AF"/>
    <w:rsid w:val="00C409C9"/>
    <w:rsid w:val="00C40BC9"/>
    <w:rsid w:val="00C40BD3"/>
    <w:rsid w:val="00C40C9D"/>
    <w:rsid w:val="00C417C3"/>
    <w:rsid w:val="00C41AE1"/>
    <w:rsid w:val="00C41B33"/>
    <w:rsid w:val="00C41BF8"/>
    <w:rsid w:val="00C41CC8"/>
    <w:rsid w:val="00C41DA9"/>
    <w:rsid w:val="00C42207"/>
    <w:rsid w:val="00C42A83"/>
    <w:rsid w:val="00C42F37"/>
    <w:rsid w:val="00C43323"/>
    <w:rsid w:val="00C43749"/>
    <w:rsid w:val="00C439F3"/>
    <w:rsid w:val="00C43D51"/>
    <w:rsid w:val="00C43F35"/>
    <w:rsid w:val="00C440C7"/>
    <w:rsid w:val="00C4418F"/>
    <w:rsid w:val="00C44222"/>
    <w:rsid w:val="00C4423E"/>
    <w:rsid w:val="00C45439"/>
    <w:rsid w:val="00C45924"/>
    <w:rsid w:val="00C45BB0"/>
    <w:rsid w:val="00C45C78"/>
    <w:rsid w:val="00C461C7"/>
    <w:rsid w:val="00C465EE"/>
    <w:rsid w:val="00C4671C"/>
    <w:rsid w:val="00C469D8"/>
    <w:rsid w:val="00C46FB4"/>
    <w:rsid w:val="00C47037"/>
    <w:rsid w:val="00C47520"/>
    <w:rsid w:val="00C47B59"/>
    <w:rsid w:val="00C47B67"/>
    <w:rsid w:val="00C47FEC"/>
    <w:rsid w:val="00C5005C"/>
    <w:rsid w:val="00C502C7"/>
    <w:rsid w:val="00C502FF"/>
    <w:rsid w:val="00C50363"/>
    <w:rsid w:val="00C50438"/>
    <w:rsid w:val="00C505BE"/>
    <w:rsid w:val="00C50749"/>
    <w:rsid w:val="00C50E48"/>
    <w:rsid w:val="00C51264"/>
    <w:rsid w:val="00C51334"/>
    <w:rsid w:val="00C513E1"/>
    <w:rsid w:val="00C51611"/>
    <w:rsid w:val="00C51946"/>
    <w:rsid w:val="00C51954"/>
    <w:rsid w:val="00C51A51"/>
    <w:rsid w:val="00C51AFD"/>
    <w:rsid w:val="00C51BD4"/>
    <w:rsid w:val="00C51F82"/>
    <w:rsid w:val="00C520EF"/>
    <w:rsid w:val="00C52139"/>
    <w:rsid w:val="00C524E1"/>
    <w:rsid w:val="00C526C1"/>
    <w:rsid w:val="00C52D04"/>
    <w:rsid w:val="00C52EDA"/>
    <w:rsid w:val="00C531DE"/>
    <w:rsid w:val="00C5335D"/>
    <w:rsid w:val="00C53801"/>
    <w:rsid w:val="00C53882"/>
    <w:rsid w:val="00C53DBF"/>
    <w:rsid w:val="00C5404F"/>
    <w:rsid w:val="00C54226"/>
    <w:rsid w:val="00C549F1"/>
    <w:rsid w:val="00C552FC"/>
    <w:rsid w:val="00C55578"/>
    <w:rsid w:val="00C55D31"/>
    <w:rsid w:val="00C55D57"/>
    <w:rsid w:val="00C5642C"/>
    <w:rsid w:val="00C5662A"/>
    <w:rsid w:val="00C56B47"/>
    <w:rsid w:val="00C56F31"/>
    <w:rsid w:val="00C570BB"/>
    <w:rsid w:val="00C57B42"/>
    <w:rsid w:val="00C57DBF"/>
    <w:rsid w:val="00C57F89"/>
    <w:rsid w:val="00C600E1"/>
    <w:rsid w:val="00C6036F"/>
    <w:rsid w:val="00C607E1"/>
    <w:rsid w:val="00C611B9"/>
    <w:rsid w:val="00C61213"/>
    <w:rsid w:val="00C61418"/>
    <w:rsid w:val="00C61919"/>
    <w:rsid w:val="00C61992"/>
    <w:rsid w:val="00C61C6B"/>
    <w:rsid w:val="00C61DCA"/>
    <w:rsid w:val="00C623F1"/>
    <w:rsid w:val="00C626BE"/>
    <w:rsid w:val="00C626EE"/>
    <w:rsid w:val="00C62D41"/>
    <w:rsid w:val="00C62F34"/>
    <w:rsid w:val="00C633F2"/>
    <w:rsid w:val="00C6342E"/>
    <w:rsid w:val="00C63B04"/>
    <w:rsid w:val="00C63C6E"/>
    <w:rsid w:val="00C64011"/>
    <w:rsid w:val="00C6425F"/>
    <w:rsid w:val="00C64A7D"/>
    <w:rsid w:val="00C64B22"/>
    <w:rsid w:val="00C64B7B"/>
    <w:rsid w:val="00C64B9D"/>
    <w:rsid w:val="00C64E05"/>
    <w:rsid w:val="00C65066"/>
    <w:rsid w:val="00C655AA"/>
    <w:rsid w:val="00C65C03"/>
    <w:rsid w:val="00C66569"/>
    <w:rsid w:val="00C6657E"/>
    <w:rsid w:val="00C66711"/>
    <w:rsid w:val="00C66815"/>
    <w:rsid w:val="00C66953"/>
    <w:rsid w:val="00C66B4D"/>
    <w:rsid w:val="00C66E84"/>
    <w:rsid w:val="00C67278"/>
    <w:rsid w:val="00C6732D"/>
    <w:rsid w:val="00C67AD8"/>
    <w:rsid w:val="00C67B1A"/>
    <w:rsid w:val="00C67B78"/>
    <w:rsid w:val="00C67C56"/>
    <w:rsid w:val="00C700B1"/>
    <w:rsid w:val="00C70161"/>
    <w:rsid w:val="00C70256"/>
    <w:rsid w:val="00C70935"/>
    <w:rsid w:val="00C70B34"/>
    <w:rsid w:val="00C70EB4"/>
    <w:rsid w:val="00C70FFD"/>
    <w:rsid w:val="00C7106C"/>
    <w:rsid w:val="00C710F2"/>
    <w:rsid w:val="00C714A9"/>
    <w:rsid w:val="00C7154E"/>
    <w:rsid w:val="00C715CF"/>
    <w:rsid w:val="00C719F6"/>
    <w:rsid w:val="00C71A70"/>
    <w:rsid w:val="00C71A98"/>
    <w:rsid w:val="00C71C39"/>
    <w:rsid w:val="00C721BB"/>
    <w:rsid w:val="00C72221"/>
    <w:rsid w:val="00C72394"/>
    <w:rsid w:val="00C7243F"/>
    <w:rsid w:val="00C7253F"/>
    <w:rsid w:val="00C72AA4"/>
    <w:rsid w:val="00C72B34"/>
    <w:rsid w:val="00C72BDD"/>
    <w:rsid w:val="00C7376B"/>
    <w:rsid w:val="00C73A93"/>
    <w:rsid w:val="00C73B0A"/>
    <w:rsid w:val="00C746E1"/>
    <w:rsid w:val="00C7497C"/>
    <w:rsid w:val="00C749BC"/>
    <w:rsid w:val="00C74D1B"/>
    <w:rsid w:val="00C74E35"/>
    <w:rsid w:val="00C750E1"/>
    <w:rsid w:val="00C756CA"/>
    <w:rsid w:val="00C759A3"/>
    <w:rsid w:val="00C75BD8"/>
    <w:rsid w:val="00C765F2"/>
    <w:rsid w:val="00C76A97"/>
    <w:rsid w:val="00C76C04"/>
    <w:rsid w:val="00C76D27"/>
    <w:rsid w:val="00C76D4B"/>
    <w:rsid w:val="00C771D2"/>
    <w:rsid w:val="00C775BD"/>
    <w:rsid w:val="00C77683"/>
    <w:rsid w:val="00C7768C"/>
    <w:rsid w:val="00C77BF6"/>
    <w:rsid w:val="00C8008B"/>
    <w:rsid w:val="00C80341"/>
    <w:rsid w:val="00C803C5"/>
    <w:rsid w:val="00C80DDF"/>
    <w:rsid w:val="00C80DF5"/>
    <w:rsid w:val="00C810F4"/>
    <w:rsid w:val="00C81166"/>
    <w:rsid w:val="00C81202"/>
    <w:rsid w:val="00C81BC7"/>
    <w:rsid w:val="00C821B5"/>
    <w:rsid w:val="00C828D0"/>
    <w:rsid w:val="00C82FD8"/>
    <w:rsid w:val="00C832CD"/>
    <w:rsid w:val="00C834D8"/>
    <w:rsid w:val="00C835E6"/>
    <w:rsid w:val="00C838DC"/>
    <w:rsid w:val="00C83FCD"/>
    <w:rsid w:val="00C842E6"/>
    <w:rsid w:val="00C843B0"/>
    <w:rsid w:val="00C8443B"/>
    <w:rsid w:val="00C845E5"/>
    <w:rsid w:val="00C84614"/>
    <w:rsid w:val="00C8462A"/>
    <w:rsid w:val="00C8471D"/>
    <w:rsid w:val="00C8492D"/>
    <w:rsid w:val="00C84EEC"/>
    <w:rsid w:val="00C8528D"/>
    <w:rsid w:val="00C8537D"/>
    <w:rsid w:val="00C853A5"/>
    <w:rsid w:val="00C85E9F"/>
    <w:rsid w:val="00C8667D"/>
    <w:rsid w:val="00C86698"/>
    <w:rsid w:val="00C86A0F"/>
    <w:rsid w:val="00C86BBB"/>
    <w:rsid w:val="00C86D46"/>
    <w:rsid w:val="00C87030"/>
    <w:rsid w:val="00C873B3"/>
    <w:rsid w:val="00C8777F"/>
    <w:rsid w:val="00C879A9"/>
    <w:rsid w:val="00C87A1E"/>
    <w:rsid w:val="00C87DA8"/>
    <w:rsid w:val="00C902AD"/>
    <w:rsid w:val="00C904C6"/>
    <w:rsid w:val="00C9079D"/>
    <w:rsid w:val="00C90990"/>
    <w:rsid w:val="00C90B09"/>
    <w:rsid w:val="00C90CC4"/>
    <w:rsid w:val="00C9179C"/>
    <w:rsid w:val="00C91914"/>
    <w:rsid w:val="00C919B4"/>
    <w:rsid w:val="00C91C21"/>
    <w:rsid w:val="00C92215"/>
    <w:rsid w:val="00C926F7"/>
    <w:rsid w:val="00C92999"/>
    <w:rsid w:val="00C92B2D"/>
    <w:rsid w:val="00C92B4E"/>
    <w:rsid w:val="00C92DE7"/>
    <w:rsid w:val="00C93268"/>
    <w:rsid w:val="00C933C5"/>
    <w:rsid w:val="00C937BB"/>
    <w:rsid w:val="00C94054"/>
    <w:rsid w:val="00C942E4"/>
    <w:rsid w:val="00C94B5D"/>
    <w:rsid w:val="00C94BE8"/>
    <w:rsid w:val="00C9531F"/>
    <w:rsid w:val="00C955C6"/>
    <w:rsid w:val="00C95640"/>
    <w:rsid w:val="00C95999"/>
    <w:rsid w:val="00C95E86"/>
    <w:rsid w:val="00C973B4"/>
    <w:rsid w:val="00C97454"/>
    <w:rsid w:val="00C978D8"/>
    <w:rsid w:val="00CA0183"/>
    <w:rsid w:val="00CA020C"/>
    <w:rsid w:val="00CA0491"/>
    <w:rsid w:val="00CA05DB"/>
    <w:rsid w:val="00CA0E14"/>
    <w:rsid w:val="00CA0E31"/>
    <w:rsid w:val="00CA0E79"/>
    <w:rsid w:val="00CA1847"/>
    <w:rsid w:val="00CA19DF"/>
    <w:rsid w:val="00CA24A2"/>
    <w:rsid w:val="00CA276F"/>
    <w:rsid w:val="00CA29A9"/>
    <w:rsid w:val="00CA2B7E"/>
    <w:rsid w:val="00CA2DC4"/>
    <w:rsid w:val="00CA3393"/>
    <w:rsid w:val="00CA3875"/>
    <w:rsid w:val="00CA3CD7"/>
    <w:rsid w:val="00CA402B"/>
    <w:rsid w:val="00CA4170"/>
    <w:rsid w:val="00CA4B24"/>
    <w:rsid w:val="00CA500B"/>
    <w:rsid w:val="00CA5456"/>
    <w:rsid w:val="00CA56CC"/>
    <w:rsid w:val="00CA5840"/>
    <w:rsid w:val="00CA5B49"/>
    <w:rsid w:val="00CA5E19"/>
    <w:rsid w:val="00CA6188"/>
    <w:rsid w:val="00CA637F"/>
    <w:rsid w:val="00CA678B"/>
    <w:rsid w:val="00CA67A6"/>
    <w:rsid w:val="00CA6ABB"/>
    <w:rsid w:val="00CA6C73"/>
    <w:rsid w:val="00CA6ED5"/>
    <w:rsid w:val="00CA733F"/>
    <w:rsid w:val="00CA7721"/>
    <w:rsid w:val="00CA7816"/>
    <w:rsid w:val="00CA7A83"/>
    <w:rsid w:val="00CA7DDB"/>
    <w:rsid w:val="00CA7E9B"/>
    <w:rsid w:val="00CB0510"/>
    <w:rsid w:val="00CB06F4"/>
    <w:rsid w:val="00CB0A5D"/>
    <w:rsid w:val="00CB0EE4"/>
    <w:rsid w:val="00CB116A"/>
    <w:rsid w:val="00CB152C"/>
    <w:rsid w:val="00CB173F"/>
    <w:rsid w:val="00CB1EEE"/>
    <w:rsid w:val="00CB2945"/>
    <w:rsid w:val="00CB295E"/>
    <w:rsid w:val="00CB3146"/>
    <w:rsid w:val="00CB3755"/>
    <w:rsid w:val="00CB3963"/>
    <w:rsid w:val="00CB3F3F"/>
    <w:rsid w:val="00CB41D6"/>
    <w:rsid w:val="00CB4C44"/>
    <w:rsid w:val="00CB4C8A"/>
    <w:rsid w:val="00CB4DBB"/>
    <w:rsid w:val="00CB4FA3"/>
    <w:rsid w:val="00CB54FC"/>
    <w:rsid w:val="00CB562A"/>
    <w:rsid w:val="00CB57D2"/>
    <w:rsid w:val="00CB59B3"/>
    <w:rsid w:val="00CB5D0F"/>
    <w:rsid w:val="00CB62C8"/>
    <w:rsid w:val="00CB63C6"/>
    <w:rsid w:val="00CB64B1"/>
    <w:rsid w:val="00CB66CE"/>
    <w:rsid w:val="00CB6748"/>
    <w:rsid w:val="00CB685E"/>
    <w:rsid w:val="00CB6BC6"/>
    <w:rsid w:val="00CB6BE1"/>
    <w:rsid w:val="00CB6D1A"/>
    <w:rsid w:val="00CB6EF4"/>
    <w:rsid w:val="00CB6F11"/>
    <w:rsid w:val="00CB7660"/>
    <w:rsid w:val="00CB7968"/>
    <w:rsid w:val="00CB7A5B"/>
    <w:rsid w:val="00CB7C0F"/>
    <w:rsid w:val="00CC0473"/>
    <w:rsid w:val="00CC0B88"/>
    <w:rsid w:val="00CC1C39"/>
    <w:rsid w:val="00CC1C78"/>
    <w:rsid w:val="00CC2049"/>
    <w:rsid w:val="00CC25CF"/>
    <w:rsid w:val="00CC324D"/>
    <w:rsid w:val="00CC38BB"/>
    <w:rsid w:val="00CC3C3D"/>
    <w:rsid w:val="00CC3E79"/>
    <w:rsid w:val="00CC3F8D"/>
    <w:rsid w:val="00CC43EC"/>
    <w:rsid w:val="00CC463F"/>
    <w:rsid w:val="00CC488E"/>
    <w:rsid w:val="00CC4C7E"/>
    <w:rsid w:val="00CC4EE8"/>
    <w:rsid w:val="00CC62EE"/>
    <w:rsid w:val="00CC6612"/>
    <w:rsid w:val="00CC6977"/>
    <w:rsid w:val="00CC6C06"/>
    <w:rsid w:val="00CC6EBC"/>
    <w:rsid w:val="00CC78F6"/>
    <w:rsid w:val="00CC7E3E"/>
    <w:rsid w:val="00CD053E"/>
    <w:rsid w:val="00CD076F"/>
    <w:rsid w:val="00CD0939"/>
    <w:rsid w:val="00CD0A25"/>
    <w:rsid w:val="00CD0AE0"/>
    <w:rsid w:val="00CD0F18"/>
    <w:rsid w:val="00CD16E5"/>
    <w:rsid w:val="00CD1960"/>
    <w:rsid w:val="00CD1AD9"/>
    <w:rsid w:val="00CD1BD9"/>
    <w:rsid w:val="00CD1C36"/>
    <w:rsid w:val="00CD1F34"/>
    <w:rsid w:val="00CD25CC"/>
    <w:rsid w:val="00CD269B"/>
    <w:rsid w:val="00CD2867"/>
    <w:rsid w:val="00CD2C86"/>
    <w:rsid w:val="00CD2E2E"/>
    <w:rsid w:val="00CD3578"/>
    <w:rsid w:val="00CD3787"/>
    <w:rsid w:val="00CD412C"/>
    <w:rsid w:val="00CD456B"/>
    <w:rsid w:val="00CD4922"/>
    <w:rsid w:val="00CD4D34"/>
    <w:rsid w:val="00CD4E2E"/>
    <w:rsid w:val="00CD521E"/>
    <w:rsid w:val="00CD5712"/>
    <w:rsid w:val="00CD5946"/>
    <w:rsid w:val="00CD5BCF"/>
    <w:rsid w:val="00CD5D04"/>
    <w:rsid w:val="00CD5E02"/>
    <w:rsid w:val="00CD5F7B"/>
    <w:rsid w:val="00CD6120"/>
    <w:rsid w:val="00CD65CB"/>
    <w:rsid w:val="00CD6837"/>
    <w:rsid w:val="00CD68C2"/>
    <w:rsid w:val="00CD6988"/>
    <w:rsid w:val="00CD6A3E"/>
    <w:rsid w:val="00CD6BF0"/>
    <w:rsid w:val="00CD6C0C"/>
    <w:rsid w:val="00CD6ED8"/>
    <w:rsid w:val="00CD6F0F"/>
    <w:rsid w:val="00CD6F40"/>
    <w:rsid w:val="00CD7072"/>
    <w:rsid w:val="00CD7F10"/>
    <w:rsid w:val="00CE03D5"/>
    <w:rsid w:val="00CE0555"/>
    <w:rsid w:val="00CE07B6"/>
    <w:rsid w:val="00CE0990"/>
    <w:rsid w:val="00CE0F34"/>
    <w:rsid w:val="00CE101C"/>
    <w:rsid w:val="00CE113E"/>
    <w:rsid w:val="00CE1392"/>
    <w:rsid w:val="00CE1C32"/>
    <w:rsid w:val="00CE1C4E"/>
    <w:rsid w:val="00CE1EF4"/>
    <w:rsid w:val="00CE2112"/>
    <w:rsid w:val="00CE21D5"/>
    <w:rsid w:val="00CE22CC"/>
    <w:rsid w:val="00CE24AD"/>
    <w:rsid w:val="00CE26AE"/>
    <w:rsid w:val="00CE2FE2"/>
    <w:rsid w:val="00CE31D8"/>
    <w:rsid w:val="00CE3220"/>
    <w:rsid w:val="00CE34B7"/>
    <w:rsid w:val="00CE38A2"/>
    <w:rsid w:val="00CE39DC"/>
    <w:rsid w:val="00CE3B2D"/>
    <w:rsid w:val="00CE3CEC"/>
    <w:rsid w:val="00CE4181"/>
    <w:rsid w:val="00CE43B1"/>
    <w:rsid w:val="00CE43D1"/>
    <w:rsid w:val="00CE4755"/>
    <w:rsid w:val="00CE4986"/>
    <w:rsid w:val="00CE52D3"/>
    <w:rsid w:val="00CE532A"/>
    <w:rsid w:val="00CE5737"/>
    <w:rsid w:val="00CE57DE"/>
    <w:rsid w:val="00CE5933"/>
    <w:rsid w:val="00CE5AC2"/>
    <w:rsid w:val="00CE5DD9"/>
    <w:rsid w:val="00CE5E97"/>
    <w:rsid w:val="00CE5EC7"/>
    <w:rsid w:val="00CE5FBB"/>
    <w:rsid w:val="00CE6519"/>
    <w:rsid w:val="00CE6562"/>
    <w:rsid w:val="00CE6648"/>
    <w:rsid w:val="00CE66D3"/>
    <w:rsid w:val="00CE6833"/>
    <w:rsid w:val="00CE6887"/>
    <w:rsid w:val="00CE6999"/>
    <w:rsid w:val="00CE6E60"/>
    <w:rsid w:val="00CE6E63"/>
    <w:rsid w:val="00CE77A2"/>
    <w:rsid w:val="00CE77B2"/>
    <w:rsid w:val="00CF0084"/>
    <w:rsid w:val="00CF00CA"/>
    <w:rsid w:val="00CF0286"/>
    <w:rsid w:val="00CF09E5"/>
    <w:rsid w:val="00CF0C86"/>
    <w:rsid w:val="00CF0E73"/>
    <w:rsid w:val="00CF1048"/>
    <w:rsid w:val="00CF1589"/>
    <w:rsid w:val="00CF15DF"/>
    <w:rsid w:val="00CF1A84"/>
    <w:rsid w:val="00CF1B83"/>
    <w:rsid w:val="00CF1DED"/>
    <w:rsid w:val="00CF2333"/>
    <w:rsid w:val="00CF2408"/>
    <w:rsid w:val="00CF279A"/>
    <w:rsid w:val="00CF2B75"/>
    <w:rsid w:val="00CF329B"/>
    <w:rsid w:val="00CF3A08"/>
    <w:rsid w:val="00CF3C3B"/>
    <w:rsid w:val="00CF3EFC"/>
    <w:rsid w:val="00CF3F68"/>
    <w:rsid w:val="00CF409D"/>
    <w:rsid w:val="00CF4562"/>
    <w:rsid w:val="00CF4E0C"/>
    <w:rsid w:val="00CF52F3"/>
    <w:rsid w:val="00CF581A"/>
    <w:rsid w:val="00CF5BA3"/>
    <w:rsid w:val="00CF5CEF"/>
    <w:rsid w:val="00CF60EE"/>
    <w:rsid w:val="00CF63B4"/>
    <w:rsid w:val="00CF65BD"/>
    <w:rsid w:val="00CF6CA9"/>
    <w:rsid w:val="00CF72F5"/>
    <w:rsid w:val="00CF759F"/>
    <w:rsid w:val="00CF7657"/>
    <w:rsid w:val="00CF7942"/>
    <w:rsid w:val="00CF79E3"/>
    <w:rsid w:val="00D001E0"/>
    <w:rsid w:val="00D00452"/>
    <w:rsid w:val="00D016F7"/>
    <w:rsid w:val="00D018A5"/>
    <w:rsid w:val="00D019B5"/>
    <w:rsid w:val="00D0225C"/>
    <w:rsid w:val="00D024BE"/>
    <w:rsid w:val="00D02B37"/>
    <w:rsid w:val="00D02D43"/>
    <w:rsid w:val="00D03016"/>
    <w:rsid w:val="00D03295"/>
    <w:rsid w:val="00D039D8"/>
    <w:rsid w:val="00D03B6C"/>
    <w:rsid w:val="00D043B5"/>
    <w:rsid w:val="00D047A4"/>
    <w:rsid w:val="00D047FD"/>
    <w:rsid w:val="00D04AB7"/>
    <w:rsid w:val="00D04D8B"/>
    <w:rsid w:val="00D04F97"/>
    <w:rsid w:val="00D05117"/>
    <w:rsid w:val="00D0526B"/>
    <w:rsid w:val="00D05316"/>
    <w:rsid w:val="00D054AA"/>
    <w:rsid w:val="00D05586"/>
    <w:rsid w:val="00D056D4"/>
    <w:rsid w:val="00D05A6B"/>
    <w:rsid w:val="00D068F4"/>
    <w:rsid w:val="00D06CA6"/>
    <w:rsid w:val="00D06DFE"/>
    <w:rsid w:val="00D07C3D"/>
    <w:rsid w:val="00D07DAA"/>
    <w:rsid w:val="00D07DC7"/>
    <w:rsid w:val="00D07DCA"/>
    <w:rsid w:val="00D07F45"/>
    <w:rsid w:val="00D10088"/>
    <w:rsid w:val="00D100B6"/>
    <w:rsid w:val="00D10B70"/>
    <w:rsid w:val="00D10FA8"/>
    <w:rsid w:val="00D110B2"/>
    <w:rsid w:val="00D1134E"/>
    <w:rsid w:val="00D11377"/>
    <w:rsid w:val="00D11B56"/>
    <w:rsid w:val="00D11B7E"/>
    <w:rsid w:val="00D11CC7"/>
    <w:rsid w:val="00D11F75"/>
    <w:rsid w:val="00D120BD"/>
    <w:rsid w:val="00D12526"/>
    <w:rsid w:val="00D125F1"/>
    <w:rsid w:val="00D127DB"/>
    <w:rsid w:val="00D128B8"/>
    <w:rsid w:val="00D12A95"/>
    <w:rsid w:val="00D12E4E"/>
    <w:rsid w:val="00D1323D"/>
    <w:rsid w:val="00D133A3"/>
    <w:rsid w:val="00D134F5"/>
    <w:rsid w:val="00D13766"/>
    <w:rsid w:val="00D1409C"/>
    <w:rsid w:val="00D14168"/>
    <w:rsid w:val="00D14606"/>
    <w:rsid w:val="00D147EF"/>
    <w:rsid w:val="00D14BC3"/>
    <w:rsid w:val="00D14D1C"/>
    <w:rsid w:val="00D15122"/>
    <w:rsid w:val="00D15379"/>
    <w:rsid w:val="00D15554"/>
    <w:rsid w:val="00D157B8"/>
    <w:rsid w:val="00D161D4"/>
    <w:rsid w:val="00D163E3"/>
    <w:rsid w:val="00D16755"/>
    <w:rsid w:val="00D16D24"/>
    <w:rsid w:val="00D16D7E"/>
    <w:rsid w:val="00D1713F"/>
    <w:rsid w:val="00D173E8"/>
    <w:rsid w:val="00D173FC"/>
    <w:rsid w:val="00D1774E"/>
    <w:rsid w:val="00D1776C"/>
    <w:rsid w:val="00D178D5"/>
    <w:rsid w:val="00D17903"/>
    <w:rsid w:val="00D17987"/>
    <w:rsid w:val="00D17AF8"/>
    <w:rsid w:val="00D17EB4"/>
    <w:rsid w:val="00D17F90"/>
    <w:rsid w:val="00D20071"/>
    <w:rsid w:val="00D2062B"/>
    <w:rsid w:val="00D2073A"/>
    <w:rsid w:val="00D2097A"/>
    <w:rsid w:val="00D20D9F"/>
    <w:rsid w:val="00D20DD0"/>
    <w:rsid w:val="00D214D7"/>
    <w:rsid w:val="00D2176E"/>
    <w:rsid w:val="00D21788"/>
    <w:rsid w:val="00D2188E"/>
    <w:rsid w:val="00D21DD7"/>
    <w:rsid w:val="00D21EDE"/>
    <w:rsid w:val="00D22172"/>
    <w:rsid w:val="00D2228A"/>
    <w:rsid w:val="00D22864"/>
    <w:rsid w:val="00D22C6F"/>
    <w:rsid w:val="00D22E7B"/>
    <w:rsid w:val="00D22F99"/>
    <w:rsid w:val="00D233A4"/>
    <w:rsid w:val="00D2373B"/>
    <w:rsid w:val="00D2376D"/>
    <w:rsid w:val="00D2387E"/>
    <w:rsid w:val="00D23CB8"/>
    <w:rsid w:val="00D23DCE"/>
    <w:rsid w:val="00D244A6"/>
    <w:rsid w:val="00D2456F"/>
    <w:rsid w:val="00D2469C"/>
    <w:rsid w:val="00D2497B"/>
    <w:rsid w:val="00D249C5"/>
    <w:rsid w:val="00D24D1E"/>
    <w:rsid w:val="00D24E9B"/>
    <w:rsid w:val="00D25397"/>
    <w:rsid w:val="00D2556E"/>
    <w:rsid w:val="00D2583A"/>
    <w:rsid w:val="00D25880"/>
    <w:rsid w:val="00D2589E"/>
    <w:rsid w:val="00D25966"/>
    <w:rsid w:val="00D25E4E"/>
    <w:rsid w:val="00D25EE9"/>
    <w:rsid w:val="00D26186"/>
    <w:rsid w:val="00D261F9"/>
    <w:rsid w:val="00D267E1"/>
    <w:rsid w:val="00D26880"/>
    <w:rsid w:val="00D2696C"/>
    <w:rsid w:val="00D26996"/>
    <w:rsid w:val="00D26BA9"/>
    <w:rsid w:val="00D272F5"/>
    <w:rsid w:val="00D27460"/>
    <w:rsid w:val="00D275A5"/>
    <w:rsid w:val="00D2782F"/>
    <w:rsid w:val="00D30134"/>
    <w:rsid w:val="00D3070A"/>
    <w:rsid w:val="00D30753"/>
    <w:rsid w:val="00D309B1"/>
    <w:rsid w:val="00D315EF"/>
    <w:rsid w:val="00D31897"/>
    <w:rsid w:val="00D31B24"/>
    <w:rsid w:val="00D31CBB"/>
    <w:rsid w:val="00D31E95"/>
    <w:rsid w:val="00D31F51"/>
    <w:rsid w:val="00D32393"/>
    <w:rsid w:val="00D32C70"/>
    <w:rsid w:val="00D3405A"/>
    <w:rsid w:val="00D34101"/>
    <w:rsid w:val="00D34164"/>
    <w:rsid w:val="00D34194"/>
    <w:rsid w:val="00D351FE"/>
    <w:rsid w:val="00D352F2"/>
    <w:rsid w:val="00D35539"/>
    <w:rsid w:val="00D35656"/>
    <w:rsid w:val="00D357ED"/>
    <w:rsid w:val="00D35A43"/>
    <w:rsid w:val="00D35EEB"/>
    <w:rsid w:val="00D360E1"/>
    <w:rsid w:val="00D36AA6"/>
    <w:rsid w:val="00D36FDC"/>
    <w:rsid w:val="00D37582"/>
    <w:rsid w:val="00D3793F"/>
    <w:rsid w:val="00D37F31"/>
    <w:rsid w:val="00D4096D"/>
    <w:rsid w:val="00D409AF"/>
    <w:rsid w:val="00D409B7"/>
    <w:rsid w:val="00D40A35"/>
    <w:rsid w:val="00D40AB8"/>
    <w:rsid w:val="00D40DFB"/>
    <w:rsid w:val="00D40F5D"/>
    <w:rsid w:val="00D4105B"/>
    <w:rsid w:val="00D414E4"/>
    <w:rsid w:val="00D41541"/>
    <w:rsid w:val="00D41641"/>
    <w:rsid w:val="00D41726"/>
    <w:rsid w:val="00D41860"/>
    <w:rsid w:val="00D41CFC"/>
    <w:rsid w:val="00D41F7F"/>
    <w:rsid w:val="00D42051"/>
    <w:rsid w:val="00D42179"/>
    <w:rsid w:val="00D42393"/>
    <w:rsid w:val="00D42A8D"/>
    <w:rsid w:val="00D43448"/>
    <w:rsid w:val="00D4376B"/>
    <w:rsid w:val="00D43921"/>
    <w:rsid w:val="00D439BD"/>
    <w:rsid w:val="00D43D60"/>
    <w:rsid w:val="00D43DD5"/>
    <w:rsid w:val="00D43FBA"/>
    <w:rsid w:val="00D44B0C"/>
    <w:rsid w:val="00D44F3E"/>
    <w:rsid w:val="00D452F2"/>
    <w:rsid w:val="00D45543"/>
    <w:rsid w:val="00D455DE"/>
    <w:rsid w:val="00D4569F"/>
    <w:rsid w:val="00D459DB"/>
    <w:rsid w:val="00D45A00"/>
    <w:rsid w:val="00D45BF2"/>
    <w:rsid w:val="00D45FDA"/>
    <w:rsid w:val="00D46250"/>
    <w:rsid w:val="00D463C0"/>
    <w:rsid w:val="00D46517"/>
    <w:rsid w:val="00D46614"/>
    <w:rsid w:val="00D467FF"/>
    <w:rsid w:val="00D46AF9"/>
    <w:rsid w:val="00D46BEA"/>
    <w:rsid w:val="00D46EAB"/>
    <w:rsid w:val="00D4755E"/>
    <w:rsid w:val="00D4772F"/>
    <w:rsid w:val="00D4793A"/>
    <w:rsid w:val="00D479ED"/>
    <w:rsid w:val="00D47C1F"/>
    <w:rsid w:val="00D50529"/>
    <w:rsid w:val="00D506AF"/>
    <w:rsid w:val="00D50A1B"/>
    <w:rsid w:val="00D510B9"/>
    <w:rsid w:val="00D5126F"/>
    <w:rsid w:val="00D512F0"/>
    <w:rsid w:val="00D5132F"/>
    <w:rsid w:val="00D51577"/>
    <w:rsid w:val="00D5168E"/>
    <w:rsid w:val="00D51B7C"/>
    <w:rsid w:val="00D51F66"/>
    <w:rsid w:val="00D52195"/>
    <w:rsid w:val="00D5228A"/>
    <w:rsid w:val="00D523FD"/>
    <w:rsid w:val="00D525E9"/>
    <w:rsid w:val="00D52823"/>
    <w:rsid w:val="00D528EE"/>
    <w:rsid w:val="00D52C9A"/>
    <w:rsid w:val="00D52FD5"/>
    <w:rsid w:val="00D538F7"/>
    <w:rsid w:val="00D53EC8"/>
    <w:rsid w:val="00D53F01"/>
    <w:rsid w:val="00D54087"/>
    <w:rsid w:val="00D54423"/>
    <w:rsid w:val="00D545A9"/>
    <w:rsid w:val="00D546D7"/>
    <w:rsid w:val="00D54D5B"/>
    <w:rsid w:val="00D55835"/>
    <w:rsid w:val="00D5601C"/>
    <w:rsid w:val="00D5619B"/>
    <w:rsid w:val="00D561B7"/>
    <w:rsid w:val="00D56274"/>
    <w:rsid w:val="00D56696"/>
    <w:rsid w:val="00D5670B"/>
    <w:rsid w:val="00D56900"/>
    <w:rsid w:val="00D56D38"/>
    <w:rsid w:val="00D5789C"/>
    <w:rsid w:val="00D57AEC"/>
    <w:rsid w:val="00D57B28"/>
    <w:rsid w:val="00D60BB4"/>
    <w:rsid w:val="00D60E0B"/>
    <w:rsid w:val="00D614AF"/>
    <w:rsid w:val="00D615AC"/>
    <w:rsid w:val="00D619AA"/>
    <w:rsid w:val="00D61B01"/>
    <w:rsid w:val="00D61B0B"/>
    <w:rsid w:val="00D6241B"/>
    <w:rsid w:val="00D62D19"/>
    <w:rsid w:val="00D62E31"/>
    <w:rsid w:val="00D636DF"/>
    <w:rsid w:val="00D63720"/>
    <w:rsid w:val="00D63AFD"/>
    <w:rsid w:val="00D63BE3"/>
    <w:rsid w:val="00D64027"/>
    <w:rsid w:val="00D647AC"/>
    <w:rsid w:val="00D649C2"/>
    <w:rsid w:val="00D64A9B"/>
    <w:rsid w:val="00D64C9F"/>
    <w:rsid w:val="00D65041"/>
    <w:rsid w:val="00D65186"/>
    <w:rsid w:val="00D651B9"/>
    <w:rsid w:val="00D65F11"/>
    <w:rsid w:val="00D65F37"/>
    <w:rsid w:val="00D6600D"/>
    <w:rsid w:val="00D660F7"/>
    <w:rsid w:val="00D66138"/>
    <w:rsid w:val="00D662B5"/>
    <w:rsid w:val="00D66927"/>
    <w:rsid w:val="00D66B10"/>
    <w:rsid w:val="00D66D6A"/>
    <w:rsid w:val="00D66D97"/>
    <w:rsid w:val="00D66EAB"/>
    <w:rsid w:val="00D674A2"/>
    <w:rsid w:val="00D67CD7"/>
    <w:rsid w:val="00D67DFD"/>
    <w:rsid w:val="00D67E30"/>
    <w:rsid w:val="00D70AA2"/>
    <w:rsid w:val="00D71A22"/>
    <w:rsid w:val="00D722A5"/>
    <w:rsid w:val="00D7235A"/>
    <w:rsid w:val="00D72405"/>
    <w:rsid w:val="00D72593"/>
    <w:rsid w:val="00D72AB9"/>
    <w:rsid w:val="00D72B55"/>
    <w:rsid w:val="00D72D1C"/>
    <w:rsid w:val="00D72D3B"/>
    <w:rsid w:val="00D72DE7"/>
    <w:rsid w:val="00D731D7"/>
    <w:rsid w:val="00D733E9"/>
    <w:rsid w:val="00D73867"/>
    <w:rsid w:val="00D747CD"/>
    <w:rsid w:val="00D74FE1"/>
    <w:rsid w:val="00D74FEF"/>
    <w:rsid w:val="00D754FC"/>
    <w:rsid w:val="00D75CC6"/>
    <w:rsid w:val="00D75D62"/>
    <w:rsid w:val="00D75E66"/>
    <w:rsid w:val="00D75FAE"/>
    <w:rsid w:val="00D7632A"/>
    <w:rsid w:val="00D7687F"/>
    <w:rsid w:val="00D76998"/>
    <w:rsid w:val="00D769C1"/>
    <w:rsid w:val="00D76D96"/>
    <w:rsid w:val="00D778DA"/>
    <w:rsid w:val="00D77B10"/>
    <w:rsid w:val="00D80126"/>
    <w:rsid w:val="00D809BE"/>
    <w:rsid w:val="00D809D9"/>
    <w:rsid w:val="00D80A64"/>
    <w:rsid w:val="00D80C75"/>
    <w:rsid w:val="00D81078"/>
    <w:rsid w:val="00D81418"/>
    <w:rsid w:val="00D814D4"/>
    <w:rsid w:val="00D816B0"/>
    <w:rsid w:val="00D81BA6"/>
    <w:rsid w:val="00D82219"/>
    <w:rsid w:val="00D825A7"/>
    <w:rsid w:val="00D82609"/>
    <w:rsid w:val="00D82732"/>
    <w:rsid w:val="00D82B8D"/>
    <w:rsid w:val="00D8302F"/>
    <w:rsid w:val="00D8318D"/>
    <w:rsid w:val="00D83460"/>
    <w:rsid w:val="00D837E1"/>
    <w:rsid w:val="00D839AD"/>
    <w:rsid w:val="00D83A1E"/>
    <w:rsid w:val="00D83A32"/>
    <w:rsid w:val="00D840A6"/>
    <w:rsid w:val="00D84812"/>
    <w:rsid w:val="00D84914"/>
    <w:rsid w:val="00D84A86"/>
    <w:rsid w:val="00D84CE6"/>
    <w:rsid w:val="00D84D2B"/>
    <w:rsid w:val="00D850D8"/>
    <w:rsid w:val="00D8533E"/>
    <w:rsid w:val="00D8581C"/>
    <w:rsid w:val="00D85E0F"/>
    <w:rsid w:val="00D85E7D"/>
    <w:rsid w:val="00D866C0"/>
    <w:rsid w:val="00D8674C"/>
    <w:rsid w:val="00D86C3E"/>
    <w:rsid w:val="00D87093"/>
    <w:rsid w:val="00D87343"/>
    <w:rsid w:val="00D87447"/>
    <w:rsid w:val="00D8751D"/>
    <w:rsid w:val="00D904EE"/>
    <w:rsid w:val="00D9093F"/>
    <w:rsid w:val="00D90A45"/>
    <w:rsid w:val="00D911CA"/>
    <w:rsid w:val="00D91418"/>
    <w:rsid w:val="00D91512"/>
    <w:rsid w:val="00D91670"/>
    <w:rsid w:val="00D91882"/>
    <w:rsid w:val="00D91969"/>
    <w:rsid w:val="00D91A06"/>
    <w:rsid w:val="00D91A0E"/>
    <w:rsid w:val="00D92118"/>
    <w:rsid w:val="00D92481"/>
    <w:rsid w:val="00D927C5"/>
    <w:rsid w:val="00D92C2B"/>
    <w:rsid w:val="00D93497"/>
    <w:rsid w:val="00D9375F"/>
    <w:rsid w:val="00D93F1A"/>
    <w:rsid w:val="00D94C69"/>
    <w:rsid w:val="00D94F01"/>
    <w:rsid w:val="00D94F2D"/>
    <w:rsid w:val="00D94F30"/>
    <w:rsid w:val="00D9539F"/>
    <w:rsid w:val="00D95807"/>
    <w:rsid w:val="00D95857"/>
    <w:rsid w:val="00D95C68"/>
    <w:rsid w:val="00D95D3F"/>
    <w:rsid w:val="00D960A1"/>
    <w:rsid w:val="00D97441"/>
    <w:rsid w:val="00D97501"/>
    <w:rsid w:val="00D97649"/>
    <w:rsid w:val="00D97EE7"/>
    <w:rsid w:val="00DA0155"/>
    <w:rsid w:val="00DA01ED"/>
    <w:rsid w:val="00DA04DE"/>
    <w:rsid w:val="00DA05A1"/>
    <w:rsid w:val="00DA0949"/>
    <w:rsid w:val="00DA0988"/>
    <w:rsid w:val="00DA0BF8"/>
    <w:rsid w:val="00DA0F79"/>
    <w:rsid w:val="00DA1188"/>
    <w:rsid w:val="00DA120F"/>
    <w:rsid w:val="00DA13B8"/>
    <w:rsid w:val="00DA17A9"/>
    <w:rsid w:val="00DA1A89"/>
    <w:rsid w:val="00DA1C42"/>
    <w:rsid w:val="00DA1ED7"/>
    <w:rsid w:val="00DA2229"/>
    <w:rsid w:val="00DA22B9"/>
    <w:rsid w:val="00DA296E"/>
    <w:rsid w:val="00DA29CD"/>
    <w:rsid w:val="00DA2D36"/>
    <w:rsid w:val="00DA36C5"/>
    <w:rsid w:val="00DA3B34"/>
    <w:rsid w:val="00DA433D"/>
    <w:rsid w:val="00DA493E"/>
    <w:rsid w:val="00DA4A06"/>
    <w:rsid w:val="00DA4C47"/>
    <w:rsid w:val="00DA4CDD"/>
    <w:rsid w:val="00DA4DFE"/>
    <w:rsid w:val="00DA5356"/>
    <w:rsid w:val="00DA5580"/>
    <w:rsid w:val="00DA5A62"/>
    <w:rsid w:val="00DA5B07"/>
    <w:rsid w:val="00DA651B"/>
    <w:rsid w:val="00DA65BC"/>
    <w:rsid w:val="00DA66DA"/>
    <w:rsid w:val="00DA6995"/>
    <w:rsid w:val="00DA6C13"/>
    <w:rsid w:val="00DA6EB9"/>
    <w:rsid w:val="00DA6F95"/>
    <w:rsid w:val="00DA7233"/>
    <w:rsid w:val="00DA725D"/>
    <w:rsid w:val="00DA7592"/>
    <w:rsid w:val="00DA78A3"/>
    <w:rsid w:val="00DA79C0"/>
    <w:rsid w:val="00DA7B8B"/>
    <w:rsid w:val="00DA7F53"/>
    <w:rsid w:val="00DB038D"/>
    <w:rsid w:val="00DB03EF"/>
    <w:rsid w:val="00DB04B4"/>
    <w:rsid w:val="00DB054D"/>
    <w:rsid w:val="00DB0621"/>
    <w:rsid w:val="00DB0C45"/>
    <w:rsid w:val="00DB0F26"/>
    <w:rsid w:val="00DB1A46"/>
    <w:rsid w:val="00DB1C4D"/>
    <w:rsid w:val="00DB1F0D"/>
    <w:rsid w:val="00DB2677"/>
    <w:rsid w:val="00DB2AF4"/>
    <w:rsid w:val="00DB301E"/>
    <w:rsid w:val="00DB301F"/>
    <w:rsid w:val="00DB31E6"/>
    <w:rsid w:val="00DB3963"/>
    <w:rsid w:val="00DB3AE8"/>
    <w:rsid w:val="00DB3C67"/>
    <w:rsid w:val="00DB3D0B"/>
    <w:rsid w:val="00DB3D0C"/>
    <w:rsid w:val="00DB40DC"/>
    <w:rsid w:val="00DB4358"/>
    <w:rsid w:val="00DB45F3"/>
    <w:rsid w:val="00DB4893"/>
    <w:rsid w:val="00DB48AF"/>
    <w:rsid w:val="00DB4D4B"/>
    <w:rsid w:val="00DB4DA5"/>
    <w:rsid w:val="00DB57E5"/>
    <w:rsid w:val="00DB5A75"/>
    <w:rsid w:val="00DB5F6F"/>
    <w:rsid w:val="00DB6248"/>
    <w:rsid w:val="00DB66DF"/>
    <w:rsid w:val="00DB672A"/>
    <w:rsid w:val="00DB6847"/>
    <w:rsid w:val="00DB6EB3"/>
    <w:rsid w:val="00DB7250"/>
    <w:rsid w:val="00DB737B"/>
    <w:rsid w:val="00DB7438"/>
    <w:rsid w:val="00DB7D11"/>
    <w:rsid w:val="00DC017A"/>
    <w:rsid w:val="00DC034B"/>
    <w:rsid w:val="00DC0716"/>
    <w:rsid w:val="00DC07D5"/>
    <w:rsid w:val="00DC096D"/>
    <w:rsid w:val="00DC0C4D"/>
    <w:rsid w:val="00DC1882"/>
    <w:rsid w:val="00DC18CC"/>
    <w:rsid w:val="00DC1B4A"/>
    <w:rsid w:val="00DC1C27"/>
    <w:rsid w:val="00DC1CAC"/>
    <w:rsid w:val="00DC2C25"/>
    <w:rsid w:val="00DC2DC4"/>
    <w:rsid w:val="00DC3202"/>
    <w:rsid w:val="00DC34B3"/>
    <w:rsid w:val="00DC37F1"/>
    <w:rsid w:val="00DC38E1"/>
    <w:rsid w:val="00DC3CCC"/>
    <w:rsid w:val="00DC3D96"/>
    <w:rsid w:val="00DC403F"/>
    <w:rsid w:val="00DC4430"/>
    <w:rsid w:val="00DC4A32"/>
    <w:rsid w:val="00DC4B28"/>
    <w:rsid w:val="00DC4C71"/>
    <w:rsid w:val="00DC4EC5"/>
    <w:rsid w:val="00DC53EB"/>
    <w:rsid w:val="00DC55BD"/>
    <w:rsid w:val="00DC57B1"/>
    <w:rsid w:val="00DC6B4F"/>
    <w:rsid w:val="00DC6E3E"/>
    <w:rsid w:val="00DC6E5A"/>
    <w:rsid w:val="00DC6F22"/>
    <w:rsid w:val="00DC7150"/>
    <w:rsid w:val="00DC766D"/>
    <w:rsid w:val="00DC7C38"/>
    <w:rsid w:val="00DC7DDA"/>
    <w:rsid w:val="00DD02B3"/>
    <w:rsid w:val="00DD0541"/>
    <w:rsid w:val="00DD0579"/>
    <w:rsid w:val="00DD0971"/>
    <w:rsid w:val="00DD0C12"/>
    <w:rsid w:val="00DD0DD0"/>
    <w:rsid w:val="00DD116C"/>
    <w:rsid w:val="00DD143B"/>
    <w:rsid w:val="00DD15BA"/>
    <w:rsid w:val="00DD1D81"/>
    <w:rsid w:val="00DD1DF7"/>
    <w:rsid w:val="00DD24AF"/>
    <w:rsid w:val="00DD2538"/>
    <w:rsid w:val="00DD2634"/>
    <w:rsid w:val="00DD26D9"/>
    <w:rsid w:val="00DD2A24"/>
    <w:rsid w:val="00DD2C00"/>
    <w:rsid w:val="00DD30AB"/>
    <w:rsid w:val="00DD311A"/>
    <w:rsid w:val="00DD36BA"/>
    <w:rsid w:val="00DD379B"/>
    <w:rsid w:val="00DD3F51"/>
    <w:rsid w:val="00DD3FC3"/>
    <w:rsid w:val="00DD403C"/>
    <w:rsid w:val="00DD4315"/>
    <w:rsid w:val="00DD4A01"/>
    <w:rsid w:val="00DD4ADB"/>
    <w:rsid w:val="00DD4B3C"/>
    <w:rsid w:val="00DD4DB5"/>
    <w:rsid w:val="00DD54FC"/>
    <w:rsid w:val="00DD56F7"/>
    <w:rsid w:val="00DD5893"/>
    <w:rsid w:val="00DD601B"/>
    <w:rsid w:val="00DD6AB1"/>
    <w:rsid w:val="00DD735C"/>
    <w:rsid w:val="00DD76E6"/>
    <w:rsid w:val="00DD7E1F"/>
    <w:rsid w:val="00DD7E21"/>
    <w:rsid w:val="00DE03BF"/>
    <w:rsid w:val="00DE04CA"/>
    <w:rsid w:val="00DE0884"/>
    <w:rsid w:val="00DE11FF"/>
    <w:rsid w:val="00DE192D"/>
    <w:rsid w:val="00DE1D2F"/>
    <w:rsid w:val="00DE1F71"/>
    <w:rsid w:val="00DE1FD5"/>
    <w:rsid w:val="00DE202D"/>
    <w:rsid w:val="00DE20A2"/>
    <w:rsid w:val="00DE23A5"/>
    <w:rsid w:val="00DE2943"/>
    <w:rsid w:val="00DE3123"/>
    <w:rsid w:val="00DE316E"/>
    <w:rsid w:val="00DE345E"/>
    <w:rsid w:val="00DE364E"/>
    <w:rsid w:val="00DE369E"/>
    <w:rsid w:val="00DE3819"/>
    <w:rsid w:val="00DE3BFE"/>
    <w:rsid w:val="00DE3DCD"/>
    <w:rsid w:val="00DE3EA9"/>
    <w:rsid w:val="00DE3ED5"/>
    <w:rsid w:val="00DE446D"/>
    <w:rsid w:val="00DE4535"/>
    <w:rsid w:val="00DE4554"/>
    <w:rsid w:val="00DE47B9"/>
    <w:rsid w:val="00DE4900"/>
    <w:rsid w:val="00DE4D18"/>
    <w:rsid w:val="00DE4D2F"/>
    <w:rsid w:val="00DE50B7"/>
    <w:rsid w:val="00DE566D"/>
    <w:rsid w:val="00DE61CD"/>
    <w:rsid w:val="00DE674D"/>
    <w:rsid w:val="00DE6BAE"/>
    <w:rsid w:val="00DE6BBD"/>
    <w:rsid w:val="00DE6BED"/>
    <w:rsid w:val="00DE6BF1"/>
    <w:rsid w:val="00DE6DCD"/>
    <w:rsid w:val="00DE7037"/>
    <w:rsid w:val="00DE74D4"/>
    <w:rsid w:val="00DE76A4"/>
    <w:rsid w:val="00DE77D4"/>
    <w:rsid w:val="00DE78DE"/>
    <w:rsid w:val="00DE7C56"/>
    <w:rsid w:val="00DF00EF"/>
    <w:rsid w:val="00DF06A3"/>
    <w:rsid w:val="00DF07E5"/>
    <w:rsid w:val="00DF08C0"/>
    <w:rsid w:val="00DF0DCB"/>
    <w:rsid w:val="00DF0FAD"/>
    <w:rsid w:val="00DF134F"/>
    <w:rsid w:val="00DF1492"/>
    <w:rsid w:val="00DF18DD"/>
    <w:rsid w:val="00DF19DF"/>
    <w:rsid w:val="00DF1CA1"/>
    <w:rsid w:val="00DF1CB8"/>
    <w:rsid w:val="00DF2291"/>
    <w:rsid w:val="00DF2F1B"/>
    <w:rsid w:val="00DF2FA0"/>
    <w:rsid w:val="00DF31BD"/>
    <w:rsid w:val="00DF3213"/>
    <w:rsid w:val="00DF390A"/>
    <w:rsid w:val="00DF3B24"/>
    <w:rsid w:val="00DF3E29"/>
    <w:rsid w:val="00DF4089"/>
    <w:rsid w:val="00DF41EA"/>
    <w:rsid w:val="00DF43C4"/>
    <w:rsid w:val="00DF4B9D"/>
    <w:rsid w:val="00DF4C8C"/>
    <w:rsid w:val="00DF4E6B"/>
    <w:rsid w:val="00DF5362"/>
    <w:rsid w:val="00DF55F0"/>
    <w:rsid w:val="00DF5649"/>
    <w:rsid w:val="00DF56F4"/>
    <w:rsid w:val="00DF573E"/>
    <w:rsid w:val="00DF5BFA"/>
    <w:rsid w:val="00DF5C60"/>
    <w:rsid w:val="00DF6090"/>
    <w:rsid w:val="00DF61BA"/>
    <w:rsid w:val="00DF632E"/>
    <w:rsid w:val="00DF6567"/>
    <w:rsid w:val="00DF6580"/>
    <w:rsid w:val="00DF6995"/>
    <w:rsid w:val="00DF710B"/>
    <w:rsid w:val="00DF76E1"/>
    <w:rsid w:val="00DF78D6"/>
    <w:rsid w:val="00DF7CB9"/>
    <w:rsid w:val="00DF7D1C"/>
    <w:rsid w:val="00DF7E30"/>
    <w:rsid w:val="00E00288"/>
    <w:rsid w:val="00E005F1"/>
    <w:rsid w:val="00E00629"/>
    <w:rsid w:val="00E00C31"/>
    <w:rsid w:val="00E00CBD"/>
    <w:rsid w:val="00E011DD"/>
    <w:rsid w:val="00E01212"/>
    <w:rsid w:val="00E0140C"/>
    <w:rsid w:val="00E0169A"/>
    <w:rsid w:val="00E01BD4"/>
    <w:rsid w:val="00E01F21"/>
    <w:rsid w:val="00E01F61"/>
    <w:rsid w:val="00E02220"/>
    <w:rsid w:val="00E0231A"/>
    <w:rsid w:val="00E0254B"/>
    <w:rsid w:val="00E027C7"/>
    <w:rsid w:val="00E02A39"/>
    <w:rsid w:val="00E02DA9"/>
    <w:rsid w:val="00E03D6B"/>
    <w:rsid w:val="00E03EB3"/>
    <w:rsid w:val="00E043F3"/>
    <w:rsid w:val="00E0467A"/>
    <w:rsid w:val="00E04770"/>
    <w:rsid w:val="00E04847"/>
    <w:rsid w:val="00E04C29"/>
    <w:rsid w:val="00E05A67"/>
    <w:rsid w:val="00E05A6E"/>
    <w:rsid w:val="00E05B05"/>
    <w:rsid w:val="00E05BF3"/>
    <w:rsid w:val="00E05D18"/>
    <w:rsid w:val="00E05D6F"/>
    <w:rsid w:val="00E05F28"/>
    <w:rsid w:val="00E05F81"/>
    <w:rsid w:val="00E061C1"/>
    <w:rsid w:val="00E0650D"/>
    <w:rsid w:val="00E06CAD"/>
    <w:rsid w:val="00E07253"/>
    <w:rsid w:val="00E074EB"/>
    <w:rsid w:val="00E0797F"/>
    <w:rsid w:val="00E07AC5"/>
    <w:rsid w:val="00E07C2A"/>
    <w:rsid w:val="00E07F70"/>
    <w:rsid w:val="00E104EF"/>
    <w:rsid w:val="00E106F5"/>
    <w:rsid w:val="00E10886"/>
    <w:rsid w:val="00E10B41"/>
    <w:rsid w:val="00E11AA2"/>
    <w:rsid w:val="00E11C04"/>
    <w:rsid w:val="00E11F1C"/>
    <w:rsid w:val="00E12111"/>
    <w:rsid w:val="00E12132"/>
    <w:rsid w:val="00E121D4"/>
    <w:rsid w:val="00E122CA"/>
    <w:rsid w:val="00E12824"/>
    <w:rsid w:val="00E128AB"/>
    <w:rsid w:val="00E12987"/>
    <w:rsid w:val="00E12CC5"/>
    <w:rsid w:val="00E12DC4"/>
    <w:rsid w:val="00E12F7E"/>
    <w:rsid w:val="00E131A9"/>
    <w:rsid w:val="00E137B5"/>
    <w:rsid w:val="00E13F28"/>
    <w:rsid w:val="00E14424"/>
    <w:rsid w:val="00E14B7B"/>
    <w:rsid w:val="00E14BE9"/>
    <w:rsid w:val="00E14F73"/>
    <w:rsid w:val="00E1503A"/>
    <w:rsid w:val="00E152C7"/>
    <w:rsid w:val="00E1552B"/>
    <w:rsid w:val="00E15947"/>
    <w:rsid w:val="00E15B7E"/>
    <w:rsid w:val="00E15D11"/>
    <w:rsid w:val="00E162A5"/>
    <w:rsid w:val="00E16AD4"/>
    <w:rsid w:val="00E170F5"/>
    <w:rsid w:val="00E172CB"/>
    <w:rsid w:val="00E172E6"/>
    <w:rsid w:val="00E175B5"/>
    <w:rsid w:val="00E1772F"/>
    <w:rsid w:val="00E178F7"/>
    <w:rsid w:val="00E17A33"/>
    <w:rsid w:val="00E17AC2"/>
    <w:rsid w:val="00E2031D"/>
    <w:rsid w:val="00E2054E"/>
    <w:rsid w:val="00E210DA"/>
    <w:rsid w:val="00E211A4"/>
    <w:rsid w:val="00E211D4"/>
    <w:rsid w:val="00E21223"/>
    <w:rsid w:val="00E215FE"/>
    <w:rsid w:val="00E21A2C"/>
    <w:rsid w:val="00E21DC5"/>
    <w:rsid w:val="00E22A35"/>
    <w:rsid w:val="00E22CC4"/>
    <w:rsid w:val="00E22F0C"/>
    <w:rsid w:val="00E22FD9"/>
    <w:rsid w:val="00E2327C"/>
    <w:rsid w:val="00E2351E"/>
    <w:rsid w:val="00E236B5"/>
    <w:rsid w:val="00E237FB"/>
    <w:rsid w:val="00E23A45"/>
    <w:rsid w:val="00E23C3E"/>
    <w:rsid w:val="00E2468C"/>
    <w:rsid w:val="00E24748"/>
    <w:rsid w:val="00E2498E"/>
    <w:rsid w:val="00E249B5"/>
    <w:rsid w:val="00E24BBA"/>
    <w:rsid w:val="00E24FF4"/>
    <w:rsid w:val="00E250C0"/>
    <w:rsid w:val="00E2524A"/>
    <w:rsid w:val="00E25754"/>
    <w:rsid w:val="00E26268"/>
    <w:rsid w:val="00E263DD"/>
    <w:rsid w:val="00E26427"/>
    <w:rsid w:val="00E26E04"/>
    <w:rsid w:val="00E2718A"/>
    <w:rsid w:val="00E27194"/>
    <w:rsid w:val="00E27282"/>
    <w:rsid w:val="00E2749E"/>
    <w:rsid w:val="00E275FA"/>
    <w:rsid w:val="00E27737"/>
    <w:rsid w:val="00E27D51"/>
    <w:rsid w:val="00E300A5"/>
    <w:rsid w:val="00E3012F"/>
    <w:rsid w:val="00E3029C"/>
    <w:rsid w:val="00E30303"/>
    <w:rsid w:val="00E30310"/>
    <w:rsid w:val="00E30438"/>
    <w:rsid w:val="00E30465"/>
    <w:rsid w:val="00E3070E"/>
    <w:rsid w:val="00E30881"/>
    <w:rsid w:val="00E30A23"/>
    <w:rsid w:val="00E30A62"/>
    <w:rsid w:val="00E310B9"/>
    <w:rsid w:val="00E312DB"/>
    <w:rsid w:val="00E3166C"/>
    <w:rsid w:val="00E317B7"/>
    <w:rsid w:val="00E31DCC"/>
    <w:rsid w:val="00E31DD4"/>
    <w:rsid w:val="00E32254"/>
    <w:rsid w:val="00E32765"/>
    <w:rsid w:val="00E328F6"/>
    <w:rsid w:val="00E32A6A"/>
    <w:rsid w:val="00E32CD8"/>
    <w:rsid w:val="00E32ECE"/>
    <w:rsid w:val="00E3317F"/>
    <w:rsid w:val="00E33406"/>
    <w:rsid w:val="00E3363F"/>
    <w:rsid w:val="00E33C8F"/>
    <w:rsid w:val="00E3417F"/>
    <w:rsid w:val="00E341FF"/>
    <w:rsid w:val="00E34B3D"/>
    <w:rsid w:val="00E34D57"/>
    <w:rsid w:val="00E353E6"/>
    <w:rsid w:val="00E354B5"/>
    <w:rsid w:val="00E35805"/>
    <w:rsid w:val="00E359D0"/>
    <w:rsid w:val="00E36273"/>
    <w:rsid w:val="00E3651F"/>
    <w:rsid w:val="00E365CC"/>
    <w:rsid w:val="00E367B6"/>
    <w:rsid w:val="00E367E0"/>
    <w:rsid w:val="00E36956"/>
    <w:rsid w:val="00E36E03"/>
    <w:rsid w:val="00E36E30"/>
    <w:rsid w:val="00E37453"/>
    <w:rsid w:val="00E3768B"/>
    <w:rsid w:val="00E37AE6"/>
    <w:rsid w:val="00E37EFE"/>
    <w:rsid w:val="00E4022D"/>
    <w:rsid w:val="00E4039A"/>
    <w:rsid w:val="00E40505"/>
    <w:rsid w:val="00E40542"/>
    <w:rsid w:val="00E4071C"/>
    <w:rsid w:val="00E408A6"/>
    <w:rsid w:val="00E40DBD"/>
    <w:rsid w:val="00E414A1"/>
    <w:rsid w:val="00E418FC"/>
    <w:rsid w:val="00E41EA3"/>
    <w:rsid w:val="00E420E2"/>
    <w:rsid w:val="00E42A82"/>
    <w:rsid w:val="00E431A8"/>
    <w:rsid w:val="00E4330F"/>
    <w:rsid w:val="00E433CC"/>
    <w:rsid w:val="00E433F0"/>
    <w:rsid w:val="00E43585"/>
    <w:rsid w:val="00E43620"/>
    <w:rsid w:val="00E437FE"/>
    <w:rsid w:val="00E43EDD"/>
    <w:rsid w:val="00E4418A"/>
    <w:rsid w:val="00E44386"/>
    <w:rsid w:val="00E449E0"/>
    <w:rsid w:val="00E44A7D"/>
    <w:rsid w:val="00E44D1F"/>
    <w:rsid w:val="00E4503A"/>
    <w:rsid w:val="00E4545A"/>
    <w:rsid w:val="00E45828"/>
    <w:rsid w:val="00E4594F"/>
    <w:rsid w:val="00E45C15"/>
    <w:rsid w:val="00E45E3E"/>
    <w:rsid w:val="00E45F11"/>
    <w:rsid w:val="00E46229"/>
    <w:rsid w:val="00E462D7"/>
    <w:rsid w:val="00E46312"/>
    <w:rsid w:val="00E466C6"/>
    <w:rsid w:val="00E469BC"/>
    <w:rsid w:val="00E46A0F"/>
    <w:rsid w:val="00E46B91"/>
    <w:rsid w:val="00E4736E"/>
    <w:rsid w:val="00E47AA6"/>
    <w:rsid w:val="00E50637"/>
    <w:rsid w:val="00E50A06"/>
    <w:rsid w:val="00E50C68"/>
    <w:rsid w:val="00E50C8B"/>
    <w:rsid w:val="00E50E75"/>
    <w:rsid w:val="00E5123B"/>
    <w:rsid w:val="00E5151D"/>
    <w:rsid w:val="00E51676"/>
    <w:rsid w:val="00E516B4"/>
    <w:rsid w:val="00E517D2"/>
    <w:rsid w:val="00E51935"/>
    <w:rsid w:val="00E51DD3"/>
    <w:rsid w:val="00E51E91"/>
    <w:rsid w:val="00E52129"/>
    <w:rsid w:val="00E522EE"/>
    <w:rsid w:val="00E52874"/>
    <w:rsid w:val="00E53095"/>
    <w:rsid w:val="00E530B0"/>
    <w:rsid w:val="00E534DE"/>
    <w:rsid w:val="00E53768"/>
    <w:rsid w:val="00E53BF1"/>
    <w:rsid w:val="00E53D84"/>
    <w:rsid w:val="00E54256"/>
    <w:rsid w:val="00E54529"/>
    <w:rsid w:val="00E5483C"/>
    <w:rsid w:val="00E54983"/>
    <w:rsid w:val="00E54C71"/>
    <w:rsid w:val="00E550EC"/>
    <w:rsid w:val="00E554E5"/>
    <w:rsid w:val="00E5560D"/>
    <w:rsid w:val="00E55734"/>
    <w:rsid w:val="00E55823"/>
    <w:rsid w:val="00E5592E"/>
    <w:rsid w:val="00E55AE0"/>
    <w:rsid w:val="00E56A2D"/>
    <w:rsid w:val="00E56D69"/>
    <w:rsid w:val="00E56DE7"/>
    <w:rsid w:val="00E56F2C"/>
    <w:rsid w:val="00E57A0F"/>
    <w:rsid w:val="00E57DBF"/>
    <w:rsid w:val="00E600DD"/>
    <w:rsid w:val="00E60157"/>
    <w:rsid w:val="00E60369"/>
    <w:rsid w:val="00E6084A"/>
    <w:rsid w:val="00E60CFB"/>
    <w:rsid w:val="00E60D55"/>
    <w:rsid w:val="00E60E1F"/>
    <w:rsid w:val="00E60FCC"/>
    <w:rsid w:val="00E61278"/>
    <w:rsid w:val="00E61560"/>
    <w:rsid w:val="00E615FF"/>
    <w:rsid w:val="00E61800"/>
    <w:rsid w:val="00E619A7"/>
    <w:rsid w:val="00E61A7F"/>
    <w:rsid w:val="00E61C85"/>
    <w:rsid w:val="00E61EDC"/>
    <w:rsid w:val="00E625F1"/>
    <w:rsid w:val="00E627F8"/>
    <w:rsid w:val="00E62C90"/>
    <w:rsid w:val="00E62EF8"/>
    <w:rsid w:val="00E6337E"/>
    <w:rsid w:val="00E633F0"/>
    <w:rsid w:val="00E637E4"/>
    <w:rsid w:val="00E6420C"/>
    <w:rsid w:val="00E64915"/>
    <w:rsid w:val="00E6500E"/>
    <w:rsid w:val="00E65562"/>
    <w:rsid w:val="00E65740"/>
    <w:rsid w:val="00E65899"/>
    <w:rsid w:val="00E658EE"/>
    <w:rsid w:val="00E65A75"/>
    <w:rsid w:val="00E65AC4"/>
    <w:rsid w:val="00E65B64"/>
    <w:rsid w:val="00E65F96"/>
    <w:rsid w:val="00E66002"/>
    <w:rsid w:val="00E662BB"/>
    <w:rsid w:val="00E6648C"/>
    <w:rsid w:val="00E66BAB"/>
    <w:rsid w:val="00E6788F"/>
    <w:rsid w:val="00E706EA"/>
    <w:rsid w:val="00E7070D"/>
    <w:rsid w:val="00E70A1C"/>
    <w:rsid w:val="00E70D05"/>
    <w:rsid w:val="00E70EB0"/>
    <w:rsid w:val="00E7109F"/>
    <w:rsid w:val="00E71312"/>
    <w:rsid w:val="00E7136D"/>
    <w:rsid w:val="00E7179D"/>
    <w:rsid w:val="00E71A10"/>
    <w:rsid w:val="00E71AC6"/>
    <w:rsid w:val="00E71E24"/>
    <w:rsid w:val="00E72109"/>
    <w:rsid w:val="00E72282"/>
    <w:rsid w:val="00E729B5"/>
    <w:rsid w:val="00E72E49"/>
    <w:rsid w:val="00E73063"/>
    <w:rsid w:val="00E73359"/>
    <w:rsid w:val="00E7378B"/>
    <w:rsid w:val="00E739FC"/>
    <w:rsid w:val="00E73A3C"/>
    <w:rsid w:val="00E74145"/>
    <w:rsid w:val="00E74409"/>
    <w:rsid w:val="00E74412"/>
    <w:rsid w:val="00E748ED"/>
    <w:rsid w:val="00E74DDB"/>
    <w:rsid w:val="00E75007"/>
    <w:rsid w:val="00E75427"/>
    <w:rsid w:val="00E755D7"/>
    <w:rsid w:val="00E756D4"/>
    <w:rsid w:val="00E75726"/>
    <w:rsid w:val="00E75807"/>
    <w:rsid w:val="00E75F87"/>
    <w:rsid w:val="00E75FD2"/>
    <w:rsid w:val="00E76133"/>
    <w:rsid w:val="00E764D3"/>
    <w:rsid w:val="00E7667D"/>
    <w:rsid w:val="00E76825"/>
    <w:rsid w:val="00E768DA"/>
    <w:rsid w:val="00E768FF"/>
    <w:rsid w:val="00E76AC4"/>
    <w:rsid w:val="00E76EC7"/>
    <w:rsid w:val="00E8076F"/>
    <w:rsid w:val="00E80816"/>
    <w:rsid w:val="00E80A24"/>
    <w:rsid w:val="00E80C14"/>
    <w:rsid w:val="00E80EA0"/>
    <w:rsid w:val="00E81010"/>
    <w:rsid w:val="00E8154A"/>
    <w:rsid w:val="00E8157F"/>
    <w:rsid w:val="00E81ED0"/>
    <w:rsid w:val="00E820C4"/>
    <w:rsid w:val="00E821F0"/>
    <w:rsid w:val="00E82307"/>
    <w:rsid w:val="00E82477"/>
    <w:rsid w:val="00E82934"/>
    <w:rsid w:val="00E829B4"/>
    <w:rsid w:val="00E82ADF"/>
    <w:rsid w:val="00E82F2B"/>
    <w:rsid w:val="00E82FFB"/>
    <w:rsid w:val="00E83728"/>
    <w:rsid w:val="00E83B76"/>
    <w:rsid w:val="00E83DA5"/>
    <w:rsid w:val="00E84271"/>
    <w:rsid w:val="00E84E1F"/>
    <w:rsid w:val="00E852D7"/>
    <w:rsid w:val="00E85359"/>
    <w:rsid w:val="00E854AB"/>
    <w:rsid w:val="00E85504"/>
    <w:rsid w:val="00E85DFA"/>
    <w:rsid w:val="00E85FB4"/>
    <w:rsid w:val="00E86000"/>
    <w:rsid w:val="00E860C5"/>
    <w:rsid w:val="00E86368"/>
    <w:rsid w:val="00E8699D"/>
    <w:rsid w:val="00E86ABC"/>
    <w:rsid w:val="00E86C47"/>
    <w:rsid w:val="00E873AE"/>
    <w:rsid w:val="00E87528"/>
    <w:rsid w:val="00E87A5B"/>
    <w:rsid w:val="00E87AE7"/>
    <w:rsid w:val="00E900D5"/>
    <w:rsid w:val="00E90430"/>
    <w:rsid w:val="00E907A2"/>
    <w:rsid w:val="00E908E0"/>
    <w:rsid w:val="00E90DA7"/>
    <w:rsid w:val="00E91343"/>
    <w:rsid w:val="00E91498"/>
    <w:rsid w:val="00E91671"/>
    <w:rsid w:val="00E91788"/>
    <w:rsid w:val="00E92B51"/>
    <w:rsid w:val="00E92E5D"/>
    <w:rsid w:val="00E934F6"/>
    <w:rsid w:val="00E93622"/>
    <w:rsid w:val="00E93A7D"/>
    <w:rsid w:val="00E93CEC"/>
    <w:rsid w:val="00E9469D"/>
    <w:rsid w:val="00E949F6"/>
    <w:rsid w:val="00E94C98"/>
    <w:rsid w:val="00E94DBC"/>
    <w:rsid w:val="00E951A8"/>
    <w:rsid w:val="00E9548C"/>
    <w:rsid w:val="00E956D4"/>
    <w:rsid w:val="00E95964"/>
    <w:rsid w:val="00E959EC"/>
    <w:rsid w:val="00E95DA7"/>
    <w:rsid w:val="00E960A1"/>
    <w:rsid w:val="00E967C9"/>
    <w:rsid w:val="00E96B8F"/>
    <w:rsid w:val="00E96E4F"/>
    <w:rsid w:val="00E96EFE"/>
    <w:rsid w:val="00E9702C"/>
    <w:rsid w:val="00E97559"/>
    <w:rsid w:val="00EA0594"/>
    <w:rsid w:val="00EA0785"/>
    <w:rsid w:val="00EA0CF7"/>
    <w:rsid w:val="00EA0CFD"/>
    <w:rsid w:val="00EA0F62"/>
    <w:rsid w:val="00EA16E5"/>
    <w:rsid w:val="00EA18EA"/>
    <w:rsid w:val="00EA1DFE"/>
    <w:rsid w:val="00EA1F0B"/>
    <w:rsid w:val="00EA21D4"/>
    <w:rsid w:val="00EA2752"/>
    <w:rsid w:val="00EA2BC1"/>
    <w:rsid w:val="00EA2BF3"/>
    <w:rsid w:val="00EA2FB4"/>
    <w:rsid w:val="00EA3019"/>
    <w:rsid w:val="00EA306F"/>
    <w:rsid w:val="00EA38D4"/>
    <w:rsid w:val="00EA3D4A"/>
    <w:rsid w:val="00EA407D"/>
    <w:rsid w:val="00EA4247"/>
    <w:rsid w:val="00EA4A63"/>
    <w:rsid w:val="00EA4A83"/>
    <w:rsid w:val="00EA4E4B"/>
    <w:rsid w:val="00EA54C7"/>
    <w:rsid w:val="00EA5F2F"/>
    <w:rsid w:val="00EA6044"/>
    <w:rsid w:val="00EA6129"/>
    <w:rsid w:val="00EA6456"/>
    <w:rsid w:val="00EA752A"/>
    <w:rsid w:val="00EB04DD"/>
    <w:rsid w:val="00EB05B0"/>
    <w:rsid w:val="00EB08B6"/>
    <w:rsid w:val="00EB0BD6"/>
    <w:rsid w:val="00EB0DC9"/>
    <w:rsid w:val="00EB116E"/>
    <w:rsid w:val="00EB1329"/>
    <w:rsid w:val="00EB1939"/>
    <w:rsid w:val="00EB20D1"/>
    <w:rsid w:val="00EB20E9"/>
    <w:rsid w:val="00EB22F3"/>
    <w:rsid w:val="00EB250A"/>
    <w:rsid w:val="00EB2739"/>
    <w:rsid w:val="00EB2D76"/>
    <w:rsid w:val="00EB2E22"/>
    <w:rsid w:val="00EB2E3C"/>
    <w:rsid w:val="00EB3653"/>
    <w:rsid w:val="00EB3729"/>
    <w:rsid w:val="00EB3D91"/>
    <w:rsid w:val="00EB3DD6"/>
    <w:rsid w:val="00EB468D"/>
    <w:rsid w:val="00EB46B7"/>
    <w:rsid w:val="00EB4B99"/>
    <w:rsid w:val="00EB4C11"/>
    <w:rsid w:val="00EB4C9F"/>
    <w:rsid w:val="00EB5591"/>
    <w:rsid w:val="00EB5A46"/>
    <w:rsid w:val="00EB5D20"/>
    <w:rsid w:val="00EB5E67"/>
    <w:rsid w:val="00EB5EDD"/>
    <w:rsid w:val="00EB5FEC"/>
    <w:rsid w:val="00EB5FEE"/>
    <w:rsid w:val="00EB651E"/>
    <w:rsid w:val="00EB68CF"/>
    <w:rsid w:val="00EB6C4F"/>
    <w:rsid w:val="00EB6C5C"/>
    <w:rsid w:val="00EB6D3D"/>
    <w:rsid w:val="00EB6FAC"/>
    <w:rsid w:val="00EB71A9"/>
    <w:rsid w:val="00EB7665"/>
    <w:rsid w:val="00EB76AC"/>
    <w:rsid w:val="00EB79F0"/>
    <w:rsid w:val="00EB7A5F"/>
    <w:rsid w:val="00EB7B21"/>
    <w:rsid w:val="00EB7CE0"/>
    <w:rsid w:val="00EB7FD1"/>
    <w:rsid w:val="00EC0189"/>
    <w:rsid w:val="00EC079D"/>
    <w:rsid w:val="00EC0A4E"/>
    <w:rsid w:val="00EC0A64"/>
    <w:rsid w:val="00EC0B52"/>
    <w:rsid w:val="00EC153E"/>
    <w:rsid w:val="00EC1983"/>
    <w:rsid w:val="00EC1A5A"/>
    <w:rsid w:val="00EC1DC6"/>
    <w:rsid w:val="00EC2254"/>
    <w:rsid w:val="00EC25EB"/>
    <w:rsid w:val="00EC2695"/>
    <w:rsid w:val="00EC2723"/>
    <w:rsid w:val="00EC2B32"/>
    <w:rsid w:val="00EC30AB"/>
    <w:rsid w:val="00EC327F"/>
    <w:rsid w:val="00EC32ED"/>
    <w:rsid w:val="00EC3749"/>
    <w:rsid w:val="00EC391F"/>
    <w:rsid w:val="00EC40EB"/>
    <w:rsid w:val="00EC415F"/>
    <w:rsid w:val="00EC42C7"/>
    <w:rsid w:val="00EC44E6"/>
    <w:rsid w:val="00EC4612"/>
    <w:rsid w:val="00EC50C9"/>
    <w:rsid w:val="00EC5208"/>
    <w:rsid w:val="00EC58C7"/>
    <w:rsid w:val="00EC5A10"/>
    <w:rsid w:val="00EC5D91"/>
    <w:rsid w:val="00EC667C"/>
    <w:rsid w:val="00EC7224"/>
    <w:rsid w:val="00EC75B5"/>
    <w:rsid w:val="00EC77A4"/>
    <w:rsid w:val="00EC7B72"/>
    <w:rsid w:val="00EC7C15"/>
    <w:rsid w:val="00EC7C53"/>
    <w:rsid w:val="00EC7CBE"/>
    <w:rsid w:val="00EC7D0D"/>
    <w:rsid w:val="00EC7D4F"/>
    <w:rsid w:val="00ED0083"/>
    <w:rsid w:val="00ED0A3B"/>
    <w:rsid w:val="00ED1018"/>
    <w:rsid w:val="00ED1233"/>
    <w:rsid w:val="00ED1948"/>
    <w:rsid w:val="00ED1994"/>
    <w:rsid w:val="00ED1E6C"/>
    <w:rsid w:val="00ED20B2"/>
    <w:rsid w:val="00ED222D"/>
    <w:rsid w:val="00ED2372"/>
    <w:rsid w:val="00ED254C"/>
    <w:rsid w:val="00ED275A"/>
    <w:rsid w:val="00ED288E"/>
    <w:rsid w:val="00ED2C02"/>
    <w:rsid w:val="00ED3177"/>
    <w:rsid w:val="00ED330C"/>
    <w:rsid w:val="00ED36DA"/>
    <w:rsid w:val="00ED378F"/>
    <w:rsid w:val="00ED39C2"/>
    <w:rsid w:val="00ED39FC"/>
    <w:rsid w:val="00ED3B4F"/>
    <w:rsid w:val="00ED3CB2"/>
    <w:rsid w:val="00ED3E8F"/>
    <w:rsid w:val="00ED3E97"/>
    <w:rsid w:val="00ED4310"/>
    <w:rsid w:val="00ED43DD"/>
    <w:rsid w:val="00ED5133"/>
    <w:rsid w:val="00ED54C4"/>
    <w:rsid w:val="00ED56EE"/>
    <w:rsid w:val="00ED5AE7"/>
    <w:rsid w:val="00ED5B77"/>
    <w:rsid w:val="00ED5BC8"/>
    <w:rsid w:val="00ED5BD4"/>
    <w:rsid w:val="00ED5CAA"/>
    <w:rsid w:val="00ED5EB6"/>
    <w:rsid w:val="00ED6244"/>
    <w:rsid w:val="00ED67E8"/>
    <w:rsid w:val="00ED6AB2"/>
    <w:rsid w:val="00ED70BB"/>
    <w:rsid w:val="00ED712D"/>
    <w:rsid w:val="00ED72DF"/>
    <w:rsid w:val="00ED737B"/>
    <w:rsid w:val="00ED73D9"/>
    <w:rsid w:val="00ED7EAD"/>
    <w:rsid w:val="00ED7EDF"/>
    <w:rsid w:val="00EE0219"/>
    <w:rsid w:val="00EE04CA"/>
    <w:rsid w:val="00EE0765"/>
    <w:rsid w:val="00EE0D40"/>
    <w:rsid w:val="00EE0DE1"/>
    <w:rsid w:val="00EE1412"/>
    <w:rsid w:val="00EE1B81"/>
    <w:rsid w:val="00EE24E9"/>
    <w:rsid w:val="00EE2882"/>
    <w:rsid w:val="00EE2B73"/>
    <w:rsid w:val="00EE2F0C"/>
    <w:rsid w:val="00EE2FF9"/>
    <w:rsid w:val="00EE3143"/>
    <w:rsid w:val="00EE3184"/>
    <w:rsid w:val="00EE327D"/>
    <w:rsid w:val="00EE3324"/>
    <w:rsid w:val="00EE397A"/>
    <w:rsid w:val="00EE3D20"/>
    <w:rsid w:val="00EE3E0F"/>
    <w:rsid w:val="00EE4131"/>
    <w:rsid w:val="00EE4354"/>
    <w:rsid w:val="00EE4357"/>
    <w:rsid w:val="00EE45DB"/>
    <w:rsid w:val="00EE4BAA"/>
    <w:rsid w:val="00EE5566"/>
    <w:rsid w:val="00EE578A"/>
    <w:rsid w:val="00EE597D"/>
    <w:rsid w:val="00EE5F45"/>
    <w:rsid w:val="00EE664B"/>
    <w:rsid w:val="00EE67D2"/>
    <w:rsid w:val="00EE68C2"/>
    <w:rsid w:val="00EE6D18"/>
    <w:rsid w:val="00EE766D"/>
    <w:rsid w:val="00EE7756"/>
    <w:rsid w:val="00EE780D"/>
    <w:rsid w:val="00EE7D39"/>
    <w:rsid w:val="00EF001E"/>
    <w:rsid w:val="00EF0078"/>
    <w:rsid w:val="00EF0372"/>
    <w:rsid w:val="00EF0550"/>
    <w:rsid w:val="00EF05BD"/>
    <w:rsid w:val="00EF123C"/>
    <w:rsid w:val="00EF19B1"/>
    <w:rsid w:val="00EF21C4"/>
    <w:rsid w:val="00EF21E4"/>
    <w:rsid w:val="00EF22FD"/>
    <w:rsid w:val="00EF2352"/>
    <w:rsid w:val="00EF293B"/>
    <w:rsid w:val="00EF2988"/>
    <w:rsid w:val="00EF2C47"/>
    <w:rsid w:val="00EF309C"/>
    <w:rsid w:val="00EF3170"/>
    <w:rsid w:val="00EF32A3"/>
    <w:rsid w:val="00EF3382"/>
    <w:rsid w:val="00EF3669"/>
    <w:rsid w:val="00EF3BEB"/>
    <w:rsid w:val="00EF4114"/>
    <w:rsid w:val="00EF415A"/>
    <w:rsid w:val="00EF418F"/>
    <w:rsid w:val="00EF4679"/>
    <w:rsid w:val="00EF46AE"/>
    <w:rsid w:val="00EF4717"/>
    <w:rsid w:val="00EF4C52"/>
    <w:rsid w:val="00EF4D8C"/>
    <w:rsid w:val="00EF54E9"/>
    <w:rsid w:val="00EF5537"/>
    <w:rsid w:val="00EF5619"/>
    <w:rsid w:val="00EF5982"/>
    <w:rsid w:val="00EF5B62"/>
    <w:rsid w:val="00EF5E5D"/>
    <w:rsid w:val="00EF64AA"/>
    <w:rsid w:val="00EF6646"/>
    <w:rsid w:val="00EF665A"/>
    <w:rsid w:val="00EF6A2A"/>
    <w:rsid w:val="00EF6B0C"/>
    <w:rsid w:val="00EF6EA8"/>
    <w:rsid w:val="00EF6FFF"/>
    <w:rsid w:val="00EF7181"/>
    <w:rsid w:val="00EF73C8"/>
    <w:rsid w:val="00EF7703"/>
    <w:rsid w:val="00EF7B63"/>
    <w:rsid w:val="00EF7E2D"/>
    <w:rsid w:val="00F00424"/>
    <w:rsid w:val="00F00442"/>
    <w:rsid w:val="00F00F98"/>
    <w:rsid w:val="00F01C96"/>
    <w:rsid w:val="00F01FB8"/>
    <w:rsid w:val="00F02074"/>
    <w:rsid w:val="00F021DA"/>
    <w:rsid w:val="00F02369"/>
    <w:rsid w:val="00F02374"/>
    <w:rsid w:val="00F02536"/>
    <w:rsid w:val="00F02705"/>
    <w:rsid w:val="00F02C50"/>
    <w:rsid w:val="00F02CB0"/>
    <w:rsid w:val="00F02CD0"/>
    <w:rsid w:val="00F02EAB"/>
    <w:rsid w:val="00F02F85"/>
    <w:rsid w:val="00F03653"/>
    <w:rsid w:val="00F038F1"/>
    <w:rsid w:val="00F03C86"/>
    <w:rsid w:val="00F0403B"/>
    <w:rsid w:val="00F048CC"/>
    <w:rsid w:val="00F04ECF"/>
    <w:rsid w:val="00F04FBF"/>
    <w:rsid w:val="00F051DB"/>
    <w:rsid w:val="00F054C4"/>
    <w:rsid w:val="00F0554F"/>
    <w:rsid w:val="00F0595C"/>
    <w:rsid w:val="00F05BF5"/>
    <w:rsid w:val="00F05DE3"/>
    <w:rsid w:val="00F05E19"/>
    <w:rsid w:val="00F05EE6"/>
    <w:rsid w:val="00F065EB"/>
    <w:rsid w:val="00F06666"/>
    <w:rsid w:val="00F066B6"/>
    <w:rsid w:val="00F06BC3"/>
    <w:rsid w:val="00F06CEE"/>
    <w:rsid w:val="00F07043"/>
    <w:rsid w:val="00F070E7"/>
    <w:rsid w:val="00F07410"/>
    <w:rsid w:val="00F0767B"/>
    <w:rsid w:val="00F077AE"/>
    <w:rsid w:val="00F07B08"/>
    <w:rsid w:val="00F10242"/>
    <w:rsid w:val="00F10311"/>
    <w:rsid w:val="00F10392"/>
    <w:rsid w:val="00F1066E"/>
    <w:rsid w:val="00F10A3C"/>
    <w:rsid w:val="00F10EF7"/>
    <w:rsid w:val="00F11187"/>
    <w:rsid w:val="00F11485"/>
    <w:rsid w:val="00F11596"/>
    <w:rsid w:val="00F115BC"/>
    <w:rsid w:val="00F11655"/>
    <w:rsid w:val="00F118BF"/>
    <w:rsid w:val="00F11A29"/>
    <w:rsid w:val="00F11FBF"/>
    <w:rsid w:val="00F121D9"/>
    <w:rsid w:val="00F1220D"/>
    <w:rsid w:val="00F1257A"/>
    <w:rsid w:val="00F12B62"/>
    <w:rsid w:val="00F12E83"/>
    <w:rsid w:val="00F1323C"/>
    <w:rsid w:val="00F13A60"/>
    <w:rsid w:val="00F13AEA"/>
    <w:rsid w:val="00F14FD0"/>
    <w:rsid w:val="00F15047"/>
    <w:rsid w:val="00F15207"/>
    <w:rsid w:val="00F15712"/>
    <w:rsid w:val="00F15856"/>
    <w:rsid w:val="00F15DFA"/>
    <w:rsid w:val="00F15F35"/>
    <w:rsid w:val="00F1601C"/>
    <w:rsid w:val="00F16046"/>
    <w:rsid w:val="00F1605B"/>
    <w:rsid w:val="00F16765"/>
    <w:rsid w:val="00F16CBE"/>
    <w:rsid w:val="00F16CD1"/>
    <w:rsid w:val="00F1772B"/>
    <w:rsid w:val="00F177F4"/>
    <w:rsid w:val="00F17891"/>
    <w:rsid w:val="00F17A50"/>
    <w:rsid w:val="00F17EC6"/>
    <w:rsid w:val="00F17F7B"/>
    <w:rsid w:val="00F201EE"/>
    <w:rsid w:val="00F201FF"/>
    <w:rsid w:val="00F202DE"/>
    <w:rsid w:val="00F20359"/>
    <w:rsid w:val="00F2085B"/>
    <w:rsid w:val="00F208B8"/>
    <w:rsid w:val="00F20AE0"/>
    <w:rsid w:val="00F20AF4"/>
    <w:rsid w:val="00F20D7E"/>
    <w:rsid w:val="00F20DB6"/>
    <w:rsid w:val="00F21154"/>
    <w:rsid w:val="00F21192"/>
    <w:rsid w:val="00F214BD"/>
    <w:rsid w:val="00F214FA"/>
    <w:rsid w:val="00F215DE"/>
    <w:rsid w:val="00F221AA"/>
    <w:rsid w:val="00F22B35"/>
    <w:rsid w:val="00F22CA8"/>
    <w:rsid w:val="00F239DE"/>
    <w:rsid w:val="00F23F14"/>
    <w:rsid w:val="00F242D1"/>
    <w:rsid w:val="00F244BD"/>
    <w:rsid w:val="00F247D3"/>
    <w:rsid w:val="00F24829"/>
    <w:rsid w:val="00F24AC5"/>
    <w:rsid w:val="00F24D2A"/>
    <w:rsid w:val="00F251E3"/>
    <w:rsid w:val="00F25833"/>
    <w:rsid w:val="00F25A54"/>
    <w:rsid w:val="00F25CC0"/>
    <w:rsid w:val="00F25FB8"/>
    <w:rsid w:val="00F26154"/>
    <w:rsid w:val="00F261E5"/>
    <w:rsid w:val="00F262AC"/>
    <w:rsid w:val="00F2631B"/>
    <w:rsid w:val="00F26F8E"/>
    <w:rsid w:val="00F27028"/>
    <w:rsid w:val="00F2781A"/>
    <w:rsid w:val="00F27B5F"/>
    <w:rsid w:val="00F27DD5"/>
    <w:rsid w:val="00F27FEB"/>
    <w:rsid w:val="00F30565"/>
    <w:rsid w:val="00F3080E"/>
    <w:rsid w:val="00F30DC1"/>
    <w:rsid w:val="00F314E8"/>
    <w:rsid w:val="00F315DF"/>
    <w:rsid w:val="00F31775"/>
    <w:rsid w:val="00F31E69"/>
    <w:rsid w:val="00F3254D"/>
    <w:rsid w:val="00F32AE3"/>
    <w:rsid w:val="00F32AF1"/>
    <w:rsid w:val="00F32DB8"/>
    <w:rsid w:val="00F32DF6"/>
    <w:rsid w:val="00F32E97"/>
    <w:rsid w:val="00F3328D"/>
    <w:rsid w:val="00F33D79"/>
    <w:rsid w:val="00F340F6"/>
    <w:rsid w:val="00F341AB"/>
    <w:rsid w:val="00F345C7"/>
    <w:rsid w:val="00F34759"/>
    <w:rsid w:val="00F34FFA"/>
    <w:rsid w:val="00F3506E"/>
    <w:rsid w:val="00F3536E"/>
    <w:rsid w:val="00F35488"/>
    <w:rsid w:val="00F35663"/>
    <w:rsid w:val="00F356B7"/>
    <w:rsid w:val="00F35CED"/>
    <w:rsid w:val="00F35E1C"/>
    <w:rsid w:val="00F35E99"/>
    <w:rsid w:val="00F363F4"/>
    <w:rsid w:val="00F36512"/>
    <w:rsid w:val="00F368F9"/>
    <w:rsid w:val="00F36C30"/>
    <w:rsid w:val="00F36D76"/>
    <w:rsid w:val="00F36EF2"/>
    <w:rsid w:val="00F370A6"/>
    <w:rsid w:val="00F37FCC"/>
    <w:rsid w:val="00F400DD"/>
    <w:rsid w:val="00F4098E"/>
    <w:rsid w:val="00F409BA"/>
    <w:rsid w:val="00F40A33"/>
    <w:rsid w:val="00F40EE8"/>
    <w:rsid w:val="00F41511"/>
    <w:rsid w:val="00F417F3"/>
    <w:rsid w:val="00F419BB"/>
    <w:rsid w:val="00F41A30"/>
    <w:rsid w:val="00F41B2E"/>
    <w:rsid w:val="00F41CBC"/>
    <w:rsid w:val="00F41FE6"/>
    <w:rsid w:val="00F42582"/>
    <w:rsid w:val="00F42C9A"/>
    <w:rsid w:val="00F4303A"/>
    <w:rsid w:val="00F433CF"/>
    <w:rsid w:val="00F4350C"/>
    <w:rsid w:val="00F43AE5"/>
    <w:rsid w:val="00F43B81"/>
    <w:rsid w:val="00F43ED2"/>
    <w:rsid w:val="00F43F0E"/>
    <w:rsid w:val="00F43F14"/>
    <w:rsid w:val="00F44012"/>
    <w:rsid w:val="00F440CF"/>
    <w:rsid w:val="00F44AEF"/>
    <w:rsid w:val="00F44CA3"/>
    <w:rsid w:val="00F4598F"/>
    <w:rsid w:val="00F45D94"/>
    <w:rsid w:val="00F45DC7"/>
    <w:rsid w:val="00F45E80"/>
    <w:rsid w:val="00F45EF3"/>
    <w:rsid w:val="00F461A1"/>
    <w:rsid w:val="00F469EA"/>
    <w:rsid w:val="00F46D48"/>
    <w:rsid w:val="00F473FA"/>
    <w:rsid w:val="00F47475"/>
    <w:rsid w:val="00F47E1A"/>
    <w:rsid w:val="00F47E9C"/>
    <w:rsid w:val="00F47EF1"/>
    <w:rsid w:val="00F47F3D"/>
    <w:rsid w:val="00F50188"/>
    <w:rsid w:val="00F50272"/>
    <w:rsid w:val="00F5027A"/>
    <w:rsid w:val="00F50306"/>
    <w:rsid w:val="00F50679"/>
    <w:rsid w:val="00F5069A"/>
    <w:rsid w:val="00F50B67"/>
    <w:rsid w:val="00F50D80"/>
    <w:rsid w:val="00F50E66"/>
    <w:rsid w:val="00F50EB1"/>
    <w:rsid w:val="00F51138"/>
    <w:rsid w:val="00F51E4A"/>
    <w:rsid w:val="00F522F6"/>
    <w:rsid w:val="00F52A23"/>
    <w:rsid w:val="00F52A36"/>
    <w:rsid w:val="00F52A47"/>
    <w:rsid w:val="00F52A58"/>
    <w:rsid w:val="00F52AED"/>
    <w:rsid w:val="00F52E03"/>
    <w:rsid w:val="00F531DD"/>
    <w:rsid w:val="00F53434"/>
    <w:rsid w:val="00F53720"/>
    <w:rsid w:val="00F53C7A"/>
    <w:rsid w:val="00F54264"/>
    <w:rsid w:val="00F543E9"/>
    <w:rsid w:val="00F54626"/>
    <w:rsid w:val="00F5472D"/>
    <w:rsid w:val="00F54AB2"/>
    <w:rsid w:val="00F54E78"/>
    <w:rsid w:val="00F54F28"/>
    <w:rsid w:val="00F55467"/>
    <w:rsid w:val="00F55546"/>
    <w:rsid w:val="00F555AC"/>
    <w:rsid w:val="00F5560F"/>
    <w:rsid w:val="00F55831"/>
    <w:rsid w:val="00F55A5B"/>
    <w:rsid w:val="00F55E8E"/>
    <w:rsid w:val="00F5647F"/>
    <w:rsid w:val="00F56B27"/>
    <w:rsid w:val="00F56BB9"/>
    <w:rsid w:val="00F56BE9"/>
    <w:rsid w:val="00F57008"/>
    <w:rsid w:val="00F571A6"/>
    <w:rsid w:val="00F572DD"/>
    <w:rsid w:val="00F57CCE"/>
    <w:rsid w:val="00F57D36"/>
    <w:rsid w:val="00F6003F"/>
    <w:rsid w:val="00F600D8"/>
    <w:rsid w:val="00F600DC"/>
    <w:rsid w:val="00F60198"/>
    <w:rsid w:val="00F6019F"/>
    <w:rsid w:val="00F6029F"/>
    <w:rsid w:val="00F605A7"/>
    <w:rsid w:val="00F60EB0"/>
    <w:rsid w:val="00F61256"/>
    <w:rsid w:val="00F61594"/>
    <w:rsid w:val="00F619B1"/>
    <w:rsid w:val="00F61A2D"/>
    <w:rsid w:val="00F61BF7"/>
    <w:rsid w:val="00F61D10"/>
    <w:rsid w:val="00F61F17"/>
    <w:rsid w:val="00F62997"/>
    <w:rsid w:val="00F63448"/>
    <w:rsid w:val="00F634B0"/>
    <w:rsid w:val="00F6355F"/>
    <w:rsid w:val="00F63CB7"/>
    <w:rsid w:val="00F64855"/>
    <w:rsid w:val="00F652D6"/>
    <w:rsid w:val="00F66855"/>
    <w:rsid w:val="00F66F11"/>
    <w:rsid w:val="00F67958"/>
    <w:rsid w:val="00F67C91"/>
    <w:rsid w:val="00F67EB8"/>
    <w:rsid w:val="00F70416"/>
    <w:rsid w:val="00F70419"/>
    <w:rsid w:val="00F70F46"/>
    <w:rsid w:val="00F710A4"/>
    <w:rsid w:val="00F710C2"/>
    <w:rsid w:val="00F7154D"/>
    <w:rsid w:val="00F715F7"/>
    <w:rsid w:val="00F71D3F"/>
    <w:rsid w:val="00F7228C"/>
    <w:rsid w:val="00F723F0"/>
    <w:rsid w:val="00F727B0"/>
    <w:rsid w:val="00F72AF4"/>
    <w:rsid w:val="00F72BF2"/>
    <w:rsid w:val="00F72F20"/>
    <w:rsid w:val="00F730F7"/>
    <w:rsid w:val="00F73142"/>
    <w:rsid w:val="00F738CB"/>
    <w:rsid w:val="00F73937"/>
    <w:rsid w:val="00F73ED6"/>
    <w:rsid w:val="00F741DB"/>
    <w:rsid w:val="00F7437F"/>
    <w:rsid w:val="00F74731"/>
    <w:rsid w:val="00F747E7"/>
    <w:rsid w:val="00F74A86"/>
    <w:rsid w:val="00F74C7A"/>
    <w:rsid w:val="00F74D04"/>
    <w:rsid w:val="00F74EF1"/>
    <w:rsid w:val="00F75AD6"/>
    <w:rsid w:val="00F75D65"/>
    <w:rsid w:val="00F76032"/>
    <w:rsid w:val="00F76A70"/>
    <w:rsid w:val="00F76A96"/>
    <w:rsid w:val="00F76DF1"/>
    <w:rsid w:val="00F772AC"/>
    <w:rsid w:val="00F77478"/>
    <w:rsid w:val="00F77714"/>
    <w:rsid w:val="00F7773A"/>
    <w:rsid w:val="00F77953"/>
    <w:rsid w:val="00F77E69"/>
    <w:rsid w:val="00F80086"/>
    <w:rsid w:val="00F8012E"/>
    <w:rsid w:val="00F801F3"/>
    <w:rsid w:val="00F80366"/>
    <w:rsid w:val="00F803A2"/>
    <w:rsid w:val="00F803F0"/>
    <w:rsid w:val="00F80DDD"/>
    <w:rsid w:val="00F8104C"/>
    <w:rsid w:val="00F8104E"/>
    <w:rsid w:val="00F81700"/>
    <w:rsid w:val="00F819FF"/>
    <w:rsid w:val="00F81A1D"/>
    <w:rsid w:val="00F81AE5"/>
    <w:rsid w:val="00F81DA2"/>
    <w:rsid w:val="00F81EE5"/>
    <w:rsid w:val="00F81F8A"/>
    <w:rsid w:val="00F82546"/>
    <w:rsid w:val="00F8257C"/>
    <w:rsid w:val="00F826CD"/>
    <w:rsid w:val="00F826FA"/>
    <w:rsid w:val="00F828E7"/>
    <w:rsid w:val="00F82C82"/>
    <w:rsid w:val="00F82D20"/>
    <w:rsid w:val="00F82FE5"/>
    <w:rsid w:val="00F8306E"/>
    <w:rsid w:val="00F831CC"/>
    <w:rsid w:val="00F832BB"/>
    <w:rsid w:val="00F8345F"/>
    <w:rsid w:val="00F8375B"/>
    <w:rsid w:val="00F838F3"/>
    <w:rsid w:val="00F83FE7"/>
    <w:rsid w:val="00F848A1"/>
    <w:rsid w:val="00F85699"/>
    <w:rsid w:val="00F85A68"/>
    <w:rsid w:val="00F85BCC"/>
    <w:rsid w:val="00F85E37"/>
    <w:rsid w:val="00F863BD"/>
    <w:rsid w:val="00F86D9D"/>
    <w:rsid w:val="00F86FED"/>
    <w:rsid w:val="00F871C4"/>
    <w:rsid w:val="00F878D8"/>
    <w:rsid w:val="00F87AB7"/>
    <w:rsid w:val="00F903AE"/>
    <w:rsid w:val="00F909C5"/>
    <w:rsid w:val="00F90CB2"/>
    <w:rsid w:val="00F90E71"/>
    <w:rsid w:val="00F90FBF"/>
    <w:rsid w:val="00F91135"/>
    <w:rsid w:val="00F91211"/>
    <w:rsid w:val="00F91617"/>
    <w:rsid w:val="00F91741"/>
    <w:rsid w:val="00F9184E"/>
    <w:rsid w:val="00F918B6"/>
    <w:rsid w:val="00F91985"/>
    <w:rsid w:val="00F91A56"/>
    <w:rsid w:val="00F91CAE"/>
    <w:rsid w:val="00F92407"/>
    <w:rsid w:val="00F92700"/>
    <w:rsid w:val="00F9282A"/>
    <w:rsid w:val="00F92F7B"/>
    <w:rsid w:val="00F9316C"/>
    <w:rsid w:val="00F932E3"/>
    <w:rsid w:val="00F93841"/>
    <w:rsid w:val="00F93B2E"/>
    <w:rsid w:val="00F93B38"/>
    <w:rsid w:val="00F93D24"/>
    <w:rsid w:val="00F93EF3"/>
    <w:rsid w:val="00F9407E"/>
    <w:rsid w:val="00F940C5"/>
    <w:rsid w:val="00F9422E"/>
    <w:rsid w:val="00F9488B"/>
    <w:rsid w:val="00F94DF8"/>
    <w:rsid w:val="00F95560"/>
    <w:rsid w:val="00F95B6A"/>
    <w:rsid w:val="00F9616C"/>
    <w:rsid w:val="00F962F4"/>
    <w:rsid w:val="00F9642F"/>
    <w:rsid w:val="00F9682E"/>
    <w:rsid w:val="00F96F12"/>
    <w:rsid w:val="00F97000"/>
    <w:rsid w:val="00F9711C"/>
    <w:rsid w:val="00F978A0"/>
    <w:rsid w:val="00F97DEB"/>
    <w:rsid w:val="00FA00B6"/>
    <w:rsid w:val="00FA07B0"/>
    <w:rsid w:val="00FA0FBC"/>
    <w:rsid w:val="00FA1104"/>
    <w:rsid w:val="00FA1494"/>
    <w:rsid w:val="00FA1CE3"/>
    <w:rsid w:val="00FA1DA4"/>
    <w:rsid w:val="00FA1FBC"/>
    <w:rsid w:val="00FA20E2"/>
    <w:rsid w:val="00FA2288"/>
    <w:rsid w:val="00FA24FE"/>
    <w:rsid w:val="00FA2B1F"/>
    <w:rsid w:val="00FA2B2B"/>
    <w:rsid w:val="00FA2D89"/>
    <w:rsid w:val="00FA3CF3"/>
    <w:rsid w:val="00FA3DCD"/>
    <w:rsid w:val="00FA3EEC"/>
    <w:rsid w:val="00FA4148"/>
    <w:rsid w:val="00FA4D8B"/>
    <w:rsid w:val="00FA4DFF"/>
    <w:rsid w:val="00FA4FC0"/>
    <w:rsid w:val="00FA5067"/>
    <w:rsid w:val="00FA528A"/>
    <w:rsid w:val="00FA53D5"/>
    <w:rsid w:val="00FA545A"/>
    <w:rsid w:val="00FA5A12"/>
    <w:rsid w:val="00FA5F97"/>
    <w:rsid w:val="00FA6913"/>
    <w:rsid w:val="00FA6C39"/>
    <w:rsid w:val="00FA6CAE"/>
    <w:rsid w:val="00FA7421"/>
    <w:rsid w:val="00FA7B50"/>
    <w:rsid w:val="00FA7C13"/>
    <w:rsid w:val="00FB01EB"/>
    <w:rsid w:val="00FB0347"/>
    <w:rsid w:val="00FB0349"/>
    <w:rsid w:val="00FB03EE"/>
    <w:rsid w:val="00FB0651"/>
    <w:rsid w:val="00FB0783"/>
    <w:rsid w:val="00FB0E3A"/>
    <w:rsid w:val="00FB1005"/>
    <w:rsid w:val="00FB109A"/>
    <w:rsid w:val="00FB118A"/>
    <w:rsid w:val="00FB1459"/>
    <w:rsid w:val="00FB15AF"/>
    <w:rsid w:val="00FB1708"/>
    <w:rsid w:val="00FB173A"/>
    <w:rsid w:val="00FB1744"/>
    <w:rsid w:val="00FB1A3C"/>
    <w:rsid w:val="00FB1B3D"/>
    <w:rsid w:val="00FB1D0E"/>
    <w:rsid w:val="00FB1D50"/>
    <w:rsid w:val="00FB1E7B"/>
    <w:rsid w:val="00FB22A7"/>
    <w:rsid w:val="00FB26E8"/>
    <w:rsid w:val="00FB2B92"/>
    <w:rsid w:val="00FB2D2E"/>
    <w:rsid w:val="00FB2E07"/>
    <w:rsid w:val="00FB2FA4"/>
    <w:rsid w:val="00FB2FBA"/>
    <w:rsid w:val="00FB30E1"/>
    <w:rsid w:val="00FB3211"/>
    <w:rsid w:val="00FB321B"/>
    <w:rsid w:val="00FB39F5"/>
    <w:rsid w:val="00FB3A60"/>
    <w:rsid w:val="00FB3AEB"/>
    <w:rsid w:val="00FB44E5"/>
    <w:rsid w:val="00FB4AA3"/>
    <w:rsid w:val="00FB50BC"/>
    <w:rsid w:val="00FB529D"/>
    <w:rsid w:val="00FB56B3"/>
    <w:rsid w:val="00FB59C2"/>
    <w:rsid w:val="00FB5C0B"/>
    <w:rsid w:val="00FB5C9F"/>
    <w:rsid w:val="00FB5D28"/>
    <w:rsid w:val="00FB5F9E"/>
    <w:rsid w:val="00FB6036"/>
    <w:rsid w:val="00FB603A"/>
    <w:rsid w:val="00FB61B5"/>
    <w:rsid w:val="00FB6766"/>
    <w:rsid w:val="00FB6A5E"/>
    <w:rsid w:val="00FB6D47"/>
    <w:rsid w:val="00FB6DB7"/>
    <w:rsid w:val="00FB7608"/>
    <w:rsid w:val="00FB7C73"/>
    <w:rsid w:val="00FB7DB4"/>
    <w:rsid w:val="00FC00AE"/>
    <w:rsid w:val="00FC0213"/>
    <w:rsid w:val="00FC06B0"/>
    <w:rsid w:val="00FC07BC"/>
    <w:rsid w:val="00FC0A8F"/>
    <w:rsid w:val="00FC0E50"/>
    <w:rsid w:val="00FC0F56"/>
    <w:rsid w:val="00FC102D"/>
    <w:rsid w:val="00FC1148"/>
    <w:rsid w:val="00FC1177"/>
    <w:rsid w:val="00FC11AE"/>
    <w:rsid w:val="00FC12A1"/>
    <w:rsid w:val="00FC17D4"/>
    <w:rsid w:val="00FC199C"/>
    <w:rsid w:val="00FC1E92"/>
    <w:rsid w:val="00FC28F1"/>
    <w:rsid w:val="00FC29D5"/>
    <w:rsid w:val="00FC2C73"/>
    <w:rsid w:val="00FC351E"/>
    <w:rsid w:val="00FC39D3"/>
    <w:rsid w:val="00FC3A87"/>
    <w:rsid w:val="00FC3BBF"/>
    <w:rsid w:val="00FC3E31"/>
    <w:rsid w:val="00FC4470"/>
    <w:rsid w:val="00FC4635"/>
    <w:rsid w:val="00FC4703"/>
    <w:rsid w:val="00FC476E"/>
    <w:rsid w:val="00FC47C5"/>
    <w:rsid w:val="00FC4BBC"/>
    <w:rsid w:val="00FC4D7E"/>
    <w:rsid w:val="00FC4D81"/>
    <w:rsid w:val="00FC552D"/>
    <w:rsid w:val="00FC577D"/>
    <w:rsid w:val="00FC582F"/>
    <w:rsid w:val="00FC5A20"/>
    <w:rsid w:val="00FC5E2D"/>
    <w:rsid w:val="00FC6951"/>
    <w:rsid w:val="00FC6BEC"/>
    <w:rsid w:val="00FC6D94"/>
    <w:rsid w:val="00FC7019"/>
    <w:rsid w:val="00FC76A0"/>
    <w:rsid w:val="00FC76A3"/>
    <w:rsid w:val="00FC77D4"/>
    <w:rsid w:val="00FC7881"/>
    <w:rsid w:val="00FC7C2B"/>
    <w:rsid w:val="00FC7ED8"/>
    <w:rsid w:val="00FD02E0"/>
    <w:rsid w:val="00FD05A2"/>
    <w:rsid w:val="00FD05B0"/>
    <w:rsid w:val="00FD09BE"/>
    <w:rsid w:val="00FD0D12"/>
    <w:rsid w:val="00FD1DE3"/>
    <w:rsid w:val="00FD1EB9"/>
    <w:rsid w:val="00FD1FAA"/>
    <w:rsid w:val="00FD221E"/>
    <w:rsid w:val="00FD28ED"/>
    <w:rsid w:val="00FD295E"/>
    <w:rsid w:val="00FD2A4E"/>
    <w:rsid w:val="00FD2D9F"/>
    <w:rsid w:val="00FD301B"/>
    <w:rsid w:val="00FD32FA"/>
    <w:rsid w:val="00FD3570"/>
    <w:rsid w:val="00FD3782"/>
    <w:rsid w:val="00FD41E1"/>
    <w:rsid w:val="00FD493F"/>
    <w:rsid w:val="00FD4F14"/>
    <w:rsid w:val="00FD4FB3"/>
    <w:rsid w:val="00FD51C9"/>
    <w:rsid w:val="00FD56BC"/>
    <w:rsid w:val="00FD5E0E"/>
    <w:rsid w:val="00FD62D5"/>
    <w:rsid w:val="00FD64F6"/>
    <w:rsid w:val="00FD6A39"/>
    <w:rsid w:val="00FD6A79"/>
    <w:rsid w:val="00FD6A95"/>
    <w:rsid w:val="00FD6BAE"/>
    <w:rsid w:val="00FD73ED"/>
    <w:rsid w:val="00FD7BF1"/>
    <w:rsid w:val="00FE0034"/>
    <w:rsid w:val="00FE0365"/>
    <w:rsid w:val="00FE03BE"/>
    <w:rsid w:val="00FE07E4"/>
    <w:rsid w:val="00FE0A95"/>
    <w:rsid w:val="00FE0A96"/>
    <w:rsid w:val="00FE0B0F"/>
    <w:rsid w:val="00FE1381"/>
    <w:rsid w:val="00FE160F"/>
    <w:rsid w:val="00FE1739"/>
    <w:rsid w:val="00FE22CE"/>
    <w:rsid w:val="00FE2669"/>
    <w:rsid w:val="00FE26AA"/>
    <w:rsid w:val="00FE2705"/>
    <w:rsid w:val="00FE27AB"/>
    <w:rsid w:val="00FE311F"/>
    <w:rsid w:val="00FE3442"/>
    <w:rsid w:val="00FE34EC"/>
    <w:rsid w:val="00FE3B21"/>
    <w:rsid w:val="00FE3B9A"/>
    <w:rsid w:val="00FE3C0B"/>
    <w:rsid w:val="00FE3F1C"/>
    <w:rsid w:val="00FE421E"/>
    <w:rsid w:val="00FE450B"/>
    <w:rsid w:val="00FE4BBA"/>
    <w:rsid w:val="00FE4E94"/>
    <w:rsid w:val="00FE50F0"/>
    <w:rsid w:val="00FE578D"/>
    <w:rsid w:val="00FE5AC6"/>
    <w:rsid w:val="00FE6396"/>
    <w:rsid w:val="00FE641F"/>
    <w:rsid w:val="00FE64E7"/>
    <w:rsid w:val="00FE66BD"/>
    <w:rsid w:val="00FE6825"/>
    <w:rsid w:val="00FE6B12"/>
    <w:rsid w:val="00FE6D54"/>
    <w:rsid w:val="00FE703B"/>
    <w:rsid w:val="00FE7215"/>
    <w:rsid w:val="00FE7453"/>
    <w:rsid w:val="00FE7981"/>
    <w:rsid w:val="00FE7994"/>
    <w:rsid w:val="00FE79A4"/>
    <w:rsid w:val="00FE7FA1"/>
    <w:rsid w:val="00FF0214"/>
    <w:rsid w:val="00FF07F1"/>
    <w:rsid w:val="00FF080B"/>
    <w:rsid w:val="00FF0A25"/>
    <w:rsid w:val="00FF0E79"/>
    <w:rsid w:val="00FF0ED4"/>
    <w:rsid w:val="00FF0EF0"/>
    <w:rsid w:val="00FF133B"/>
    <w:rsid w:val="00FF1A8D"/>
    <w:rsid w:val="00FF1BDA"/>
    <w:rsid w:val="00FF2133"/>
    <w:rsid w:val="00FF22F3"/>
    <w:rsid w:val="00FF2387"/>
    <w:rsid w:val="00FF24EA"/>
    <w:rsid w:val="00FF2C31"/>
    <w:rsid w:val="00FF308D"/>
    <w:rsid w:val="00FF3183"/>
    <w:rsid w:val="00FF31D5"/>
    <w:rsid w:val="00FF3211"/>
    <w:rsid w:val="00FF32C2"/>
    <w:rsid w:val="00FF3A00"/>
    <w:rsid w:val="00FF3CE9"/>
    <w:rsid w:val="00FF4421"/>
    <w:rsid w:val="00FF44CF"/>
    <w:rsid w:val="00FF4FB5"/>
    <w:rsid w:val="00FF5258"/>
    <w:rsid w:val="00FF6053"/>
    <w:rsid w:val="00FF613C"/>
    <w:rsid w:val="00FF68C7"/>
    <w:rsid w:val="00FF6E35"/>
    <w:rsid w:val="00FF6F40"/>
    <w:rsid w:val="00FF71CE"/>
    <w:rsid w:val="00FF7353"/>
    <w:rsid w:val="00FF7C2D"/>
    <w:rsid w:val="00FF7DBE"/>
    <w:rsid w:val="00FF7EEB"/>
    <w:rsid w:val="00FF7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uiPriority w:val="9"/>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9"/>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0"/>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table" w:styleId="1-3">
    <w:name w:val="Grid Table 1 Light Accent 3"/>
    <w:basedOn w:val="a3"/>
    <w:uiPriority w:val="46"/>
    <w:rsid w:val="0082349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2e">
    <w:name w:val="Grid Table 2"/>
    <w:basedOn w:val="a3"/>
    <w:uiPriority w:val="47"/>
    <w:rsid w:val="00917F1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
    <w:name w:val="List Table 2"/>
    <w:basedOn w:val="a3"/>
    <w:uiPriority w:val="47"/>
    <w:rsid w:val="008839D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fff">
    <w:name w:val="Unresolved Mention"/>
    <w:basedOn w:val="a2"/>
    <w:uiPriority w:val="99"/>
    <w:semiHidden/>
    <w:unhideWhenUsed/>
    <w:rsid w:val="00A721A1"/>
    <w:rPr>
      <w:color w:val="605E5C"/>
      <w:shd w:val="clear" w:color="auto" w:fill="E1DFDD"/>
    </w:rPr>
  </w:style>
  <w:style w:type="table" w:styleId="36">
    <w:name w:val="Plain Table 3"/>
    <w:basedOn w:val="a3"/>
    <w:uiPriority w:val="43"/>
    <w:rsid w:val="0015474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afff0">
    <w:name w:val="Strong"/>
    <w:uiPriority w:val="22"/>
    <w:qFormat/>
    <w:rsid w:val="00583A5E"/>
    <w:rPr>
      <w:b/>
      <w:bCs/>
    </w:rPr>
  </w:style>
  <w:style w:type="paragraph" w:customStyle="1" w:styleId="draftproposal0">
    <w:name w:val="draftproposal"/>
    <w:basedOn w:val="a1"/>
    <w:uiPriority w:val="99"/>
    <w:rsid w:val="00A41F45"/>
    <w:pPr>
      <w:widowControl/>
      <w:jc w:val="left"/>
    </w:pPr>
    <w:rPr>
      <w:rFonts w:ascii="Times New Roman" w:eastAsiaTheme="minorHAnsi" w:hAnsi="Times New Roman" w:cs="Times New Roman"/>
      <w:kern w:val="0"/>
      <w:lang w:val="fr-FR" w:eastAsia="fr-FR"/>
    </w:rPr>
  </w:style>
  <w:style w:type="paragraph" w:customStyle="1" w:styleId="DraftProposal">
    <w:name w:val="Draft Proposal"/>
    <w:basedOn w:val="a9"/>
    <w:next w:val="a1"/>
    <w:uiPriority w:val="99"/>
    <w:qFormat/>
    <w:rsid w:val="00323A0C"/>
    <w:pPr>
      <w:numPr>
        <w:numId w:val="13"/>
      </w:numPr>
      <w:tabs>
        <w:tab w:val="left" w:pos="1701"/>
      </w:tabs>
      <w:spacing w:beforeLines="0" w:afterLines="0" w:after="160" w:line="259" w:lineRule="auto"/>
    </w:pPr>
    <w:rPr>
      <w:rFonts w:ascii="Arial" w:eastAsiaTheme="minorHAnsi" w:hAnsi="Arial" w:cstheme="minorBidi"/>
      <w:b/>
      <w:bCs/>
      <w:sz w:val="22"/>
      <w:szCs w:val="22"/>
      <w:lang w:eastAsia="en-US"/>
    </w:rPr>
  </w:style>
  <w:style w:type="table" w:styleId="2f0">
    <w:name w:val="Plain Table 2"/>
    <w:basedOn w:val="a3"/>
    <w:uiPriority w:val="42"/>
    <w:rsid w:val="007617D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8">
    <w:name w:val="Plain Table 1"/>
    <w:basedOn w:val="a3"/>
    <w:uiPriority w:val="41"/>
    <w:rsid w:val="00FA149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basedOn w:val="a2"/>
    <w:qFormat/>
    <w:rsid w:val="00FD28ED"/>
  </w:style>
  <w:style w:type="character" w:customStyle="1" w:styleId="2f1">
    <w:name w:val="列表段落 字符2"/>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A2390C"/>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199169923">
      <w:bodyDiv w:val="1"/>
      <w:marLeft w:val="0"/>
      <w:marRight w:val="0"/>
      <w:marTop w:val="0"/>
      <w:marBottom w:val="0"/>
      <w:divBdr>
        <w:top w:val="none" w:sz="0" w:space="0" w:color="auto"/>
        <w:left w:val="none" w:sz="0" w:space="0" w:color="auto"/>
        <w:bottom w:val="none" w:sz="0" w:space="0" w:color="auto"/>
        <w:right w:val="none" w:sz="0" w:space="0" w:color="auto"/>
      </w:divBdr>
    </w:div>
    <w:div w:id="270431668">
      <w:bodyDiv w:val="1"/>
      <w:marLeft w:val="0"/>
      <w:marRight w:val="0"/>
      <w:marTop w:val="0"/>
      <w:marBottom w:val="0"/>
      <w:divBdr>
        <w:top w:val="none" w:sz="0" w:space="0" w:color="auto"/>
        <w:left w:val="none" w:sz="0" w:space="0" w:color="auto"/>
        <w:bottom w:val="none" w:sz="0" w:space="0" w:color="auto"/>
        <w:right w:val="none" w:sz="0" w:space="0" w:color="auto"/>
      </w:divBdr>
    </w:div>
    <w:div w:id="505050670">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5\Docs\R1-2106332.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5\Docs\R1-2106305.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9368A-B6E7-450A-A2E3-99378DAA2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4361</TotalTime>
  <Pages>9</Pages>
  <Words>4210</Words>
  <Characters>23999</Characters>
  <Application>Microsoft Office Word</Application>
  <DocSecurity>0</DocSecurity>
  <Lines>199</Lines>
  <Paragraphs>56</Paragraphs>
  <ScaleCrop>false</ScaleCrop>
  <Company/>
  <LinksUpToDate>false</LinksUpToDate>
  <CharactersWithSpaces>28153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4948</cp:revision>
  <dcterms:created xsi:type="dcterms:W3CDTF">2020-10-13T08:13:00Z</dcterms:created>
  <dcterms:modified xsi:type="dcterms:W3CDTF">2021-09-30T02:29:00Z</dcterms:modified>
</cp:coreProperties>
</file>